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759A" w:rsidRDefault="00CD2496">
      <w:pPr>
        <w:pStyle w:val="Titreprincipal"/>
        <w:jc w:val="both"/>
      </w:pPr>
      <w:r>
        <w:rPr>
          <w:noProof/>
          <w:lang w:eastAsia="fr-FR"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137795</wp:posOffset>
            </wp:positionV>
            <wp:extent cx="1743075" cy="1028700"/>
            <wp:effectExtent l="19050" t="0" r="9525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01" t="27803" r="18987" b="2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2990850" cy="3105059"/>
            <wp:effectExtent l="0" t="0" r="0" b="0"/>
            <wp:wrapNone/>
            <wp:docPr id="5" name="Image 4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0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CD2496">
      <w:pPr>
        <w:jc w:val="both"/>
        <w:rPr>
          <w:rFonts w:ascii="Trebuchet MS" w:eastAsia="Trebuchet MS" w:hAnsi="Trebuchet MS" w:cs="Trebuchet MS"/>
          <w:sz w:val="42"/>
        </w:rPr>
      </w:pPr>
      <w:r>
        <w:rPr>
          <w:rFonts w:ascii="Trebuchet MS" w:eastAsia="Trebuchet MS" w:hAnsi="Trebuchet MS" w:cs="Trebuchet MS"/>
          <w:noProof/>
          <w:sz w:val="42"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83820</wp:posOffset>
            </wp:positionV>
            <wp:extent cx="1200150" cy="1200150"/>
            <wp:effectExtent l="19050" t="0" r="0" b="0"/>
            <wp:wrapNone/>
            <wp:docPr id="6" name="Image 5" descr="logoc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pi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CD2496" w:rsidRDefault="00CD2496">
      <w:pPr>
        <w:pStyle w:val="Titreprincipal"/>
        <w:jc w:val="center"/>
        <w:rPr>
          <w:rFonts w:ascii="Britannic Bold" w:hAnsi="Britannic Bold"/>
          <w:sz w:val="52"/>
          <w:szCs w:val="44"/>
        </w:rPr>
      </w:pPr>
    </w:p>
    <w:p w:rsidR="008B759A" w:rsidRPr="00CD2496" w:rsidRDefault="00763AC5">
      <w:pPr>
        <w:pStyle w:val="Titreprincipal"/>
        <w:jc w:val="center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CD2496">
        <w:rPr>
          <w:rFonts w:ascii="Britannic Bold" w:hAnsi="Britannic Bold"/>
          <w:color w:val="E36C0A" w:themeColor="accent6" w:themeShade="BF"/>
          <w:sz w:val="52"/>
          <w:szCs w:val="44"/>
        </w:rPr>
        <w:t>Agenda 21</w:t>
      </w: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8B759A" w:rsidRPr="00CD2496" w:rsidRDefault="00763AC5" w:rsidP="00CD2496">
      <w:pPr>
        <w:pStyle w:val="Titreprincipal"/>
        <w:jc w:val="center"/>
        <w:rPr>
          <w:rFonts w:ascii="Harlow Solid Italic" w:hAnsi="Harlow Solid Italic"/>
          <w:color w:val="31849B" w:themeColor="accent5" w:themeShade="BF"/>
        </w:rPr>
      </w:pPr>
      <w:bookmarkStart w:id="0" w:name="h.at6optk2kolv"/>
      <w:bookmarkEnd w:id="0"/>
      <w:r w:rsidRPr="00CD2496">
        <w:rPr>
          <w:rFonts w:ascii="Harlow Solid Italic" w:hAnsi="Harlow Solid Italic"/>
          <w:color w:val="31849B" w:themeColor="accent5" w:themeShade="BF"/>
        </w:rPr>
        <w:t>“</w:t>
      </w:r>
      <w:r w:rsidR="00A10721">
        <w:rPr>
          <w:rFonts w:ascii="Harlow Solid Italic" w:hAnsi="Harlow Solid Italic"/>
          <w:color w:val="31849B" w:themeColor="accent5" w:themeShade="BF"/>
        </w:rPr>
        <w:t>Habitat et mobilité, enjeux du XXIe siècle</w:t>
      </w:r>
      <w:r w:rsidRPr="00CD2496">
        <w:rPr>
          <w:rFonts w:ascii="Harlow Solid Italic" w:hAnsi="Harlow Solid Italic"/>
          <w:color w:val="31849B" w:themeColor="accent5" w:themeShade="BF"/>
        </w:rPr>
        <w:t>”</w:t>
      </w:r>
    </w:p>
    <w:p w:rsidR="008B759A" w:rsidRDefault="008B759A">
      <w:pPr>
        <w:jc w:val="both"/>
      </w:pPr>
    </w:p>
    <w:p w:rsidR="008B759A" w:rsidRPr="00CD2496" w:rsidRDefault="00CD2496">
      <w:pPr>
        <w:pStyle w:val="Sous-titre"/>
        <w:jc w:val="center"/>
        <w:rPr>
          <w:rFonts w:ascii="Bauhaus 93" w:eastAsia="Batang" w:hAnsi="Bauhaus 93"/>
          <w:color w:val="76923C" w:themeColor="accent3" w:themeShade="BF"/>
        </w:rPr>
      </w:pPr>
      <w:bookmarkStart w:id="1" w:name="h.j8hyg9tzz0y"/>
      <w:bookmarkEnd w:id="1"/>
      <w:r w:rsidRPr="00CD2496">
        <w:rPr>
          <w:rFonts w:ascii="Bauhaus 93" w:eastAsia="Batang" w:hAnsi="Bauhaus 93"/>
          <w:color w:val="76923C" w:themeColor="accent3" w:themeShade="BF"/>
        </w:rPr>
        <w:t xml:space="preserve"> R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éunion publique du </w:t>
      </w:r>
      <w:r w:rsidR="00A10721">
        <w:rPr>
          <w:rFonts w:ascii="Bauhaus 93" w:eastAsia="Batang" w:hAnsi="Bauhaus 93"/>
          <w:color w:val="76923C" w:themeColor="accent3" w:themeShade="BF"/>
        </w:rPr>
        <w:t>6 novembre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2014 </w:t>
      </w:r>
      <w:r w:rsidR="002C7846">
        <w:rPr>
          <w:rFonts w:ascii="Bauhaus 93" w:eastAsia="Batang" w:hAnsi="Bauhaus 93"/>
          <w:color w:val="76923C" w:themeColor="accent3" w:themeShade="BF"/>
        </w:rPr>
        <w:t>–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</w:t>
      </w:r>
      <w:r w:rsidR="00A10721">
        <w:rPr>
          <w:rFonts w:ascii="Bauhaus 93" w:eastAsia="Batang" w:hAnsi="Bauhaus 93"/>
          <w:color w:val="76923C" w:themeColor="accent3" w:themeShade="BF"/>
        </w:rPr>
        <w:t xml:space="preserve">Pont-de-Buis lès </w:t>
      </w:r>
      <w:proofErr w:type="spellStart"/>
      <w:r w:rsidR="00A10721">
        <w:rPr>
          <w:rFonts w:ascii="Bauhaus 93" w:eastAsia="Batang" w:hAnsi="Bauhaus 93"/>
          <w:color w:val="76923C" w:themeColor="accent3" w:themeShade="BF"/>
        </w:rPr>
        <w:t>Quimerc’h</w:t>
      </w:r>
      <w:proofErr w:type="spellEnd"/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20 h - 22 h</w:t>
      </w:r>
    </w:p>
    <w:p w:rsidR="008B759A" w:rsidRDefault="008B759A">
      <w:pPr>
        <w:spacing w:after="200"/>
        <w:jc w:val="center"/>
      </w:pPr>
    </w:p>
    <w:p w:rsidR="008B759A" w:rsidRDefault="008B759A">
      <w:pPr>
        <w:spacing w:after="200"/>
        <w:jc w:val="center"/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442B37" w:rsidRDefault="00442B37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8B759A" w:rsidRPr="00CD2496" w:rsidRDefault="00A10721">
      <w:pPr>
        <w:jc w:val="both"/>
        <w:rPr>
          <w:rFonts w:ascii="Berlin Sans FB" w:hAnsi="Berlin Sans FB"/>
          <w:i/>
          <w:iCs/>
        </w:rPr>
      </w:pPr>
      <w:r>
        <w:rPr>
          <w:rFonts w:ascii="Berlin Sans FB" w:hAnsi="Berlin Sans FB"/>
          <w:i/>
          <w:iCs/>
        </w:rPr>
        <w:t>28</w:t>
      </w:r>
      <w:r w:rsidR="002C7846">
        <w:rPr>
          <w:rFonts w:ascii="Berlin Sans FB" w:hAnsi="Berlin Sans FB"/>
          <w:i/>
          <w:iCs/>
        </w:rPr>
        <w:t xml:space="preserve"> personnes présentes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>2 anim</w:t>
      </w:r>
      <w:r w:rsidR="00A10721">
        <w:rPr>
          <w:rFonts w:ascii="Berlin Sans FB" w:hAnsi="Berlin Sans FB"/>
          <w:i/>
          <w:iCs/>
        </w:rPr>
        <w:t>ateurs CPIE. 1 personnel</w:t>
      </w:r>
      <w:r w:rsidR="00CD2496" w:rsidRPr="00CD2496">
        <w:rPr>
          <w:rFonts w:ascii="Berlin Sans FB" w:hAnsi="Berlin Sans FB"/>
          <w:i/>
          <w:iCs/>
        </w:rPr>
        <w:t xml:space="preserve"> inter</w:t>
      </w:r>
      <w:r w:rsidR="00A10721">
        <w:rPr>
          <w:rFonts w:ascii="Berlin Sans FB" w:hAnsi="Berlin Sans FB"/>
          <w:i/>
          <w:iCs/>
        </w:rPr>
        <w:t>communal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 xml:space="preserve">Les </w:t>
      </w:r>
      <w:r w:rsidR="002C7846">
        <w:rPr>
          <w:rFonts w:ascii="Berlin Sans FB" w:hAnsi="Berlin Sans FB"/>
          <w:i/>
          <w:iCs/>
        </w:rPr>
        <w:t xml:space="preserve">participants sont répartis sur </w:t>
      </w:r>
      <w:r w:rsidR="00A10721">
        <w:rPr>
          <w:rFonts w:ascii="Berlin Sans FB" w:hAnsi="Berlin Sans FB"/>
          <w:i/>
          <w:iCs/>
        </w:rPr>
        <w:t>quatre</w:t>
      </w:r>
      <w:r w:rsidR="002C7846">
        <w:rPr>
          <w:rFonts w:ascii="Berlin Sans FB" w:hAnsi="Berlin Sans FB"/>
          <w:i/>
          <w:iCs/>
        </w:rPr>
        <w:t xml:space="preserve"> tables</w:t>
      </w:r>
      <w:r w:rsidRPr="00CD2496">
        <w:rPr>
          <w:rFonts w:ascii="Berlin Sans FB" w:hAnsi="Berlin Sans FB"/>
          <w:i/>
          <w:iCs/>
        </w:rPr>
        <w:t>.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>Après l’introduction, temps de travail sur les tables puis échanges entre tables.</w:t>
      </w:r>
    </w:p>
    <w:p w:rsidR="00891737" w:rsidRPr="0094341A" w:rsidRDefault="00891737" w:rsidP="00891737">
      <w:pPr>
        <w:pStyle w:val="Titre1"/>
        <w:spacing w:before="0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94341A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ORDRE DU JOUR</w:t>
      </w:r>
    </w:p>
    <w:p w:rsidR="00891737" w:rsidRPr="0094341A" w:rsidRDefault="00891737" w:rsidP="00891737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 w:rsidRPr="0094341A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 xml:space="preserve">Introduction 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Mot d'accueil du maire </w:t>
      </w:r>
      <w:r>
        <w:rPr>
          <w:rFonts w:ascii="Arial" w:hAnsi="Arial" w:cs="Arial"/>
          <w:i/>
          <w:iCs/>
        </w:rPr>
        <w:t>(M</w:t>
      </w:r>
      <w:r w:rsidRPr="0094341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Roger MELLOUET</w:t>
      </w:r>
      <w:r w:rsidRPr="0094341A">
        <w:rPr>
          <w:rFonts w:ascii="Arial" w:hAnsi="Arial" w:cs="Arial"/>
        </w:rPr>
        <w:t xml:space="preserve"> ou son représentant</w:t>
      </w:r>
      <w:r>
        <w:rPr>
          <w:rFonts w:ascii="Arial" w:hAnsi="Arial" w:cs="Arial"/>
        </w:rPr>
        <w:t>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3 mn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Mot de présentation du président de la CCAM </w:t>
      </w:r>
      <w:r w:rsidRPr="0094341A">
        <w:rPr>
          <w:rFonts w:ascii="Arial" w:hAnsi="Arial" w:cs="Arial"/>
          <w:i/>
          <w:iCs/>
        </w:rPr>
        <w:t>(M PLUCINSKI)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8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« Pourquoi un agenda 21 communautaire »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2 mn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Présentation du CPIE </w:t>
      </w:r>
      <w:r w:rsidRPr="0094341A">
        <w:rPr>
          <w:rFonts w:ascii="Arial" w:hAnsi="Arial" w:cs="Arial"/>
          <w:i/>
          <w:iCs/>
        </w:rPr>
        <w:t>(Erwan PERSON)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Présentation de la soirée, son objet </w:t>
      </w:r>
      <w:r w:rsidRPr="0094341A">
        <w:rPr>
          <w:rFonts w:ascii="Arial" w:hAnsi="Arial" w:cs="Arial"/>
          <w:i/>
          <w:iCs/>
        </w:rPr>
        <w:t>(Thierry ABALEA)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3 mn</w:t>
      </w:r>
    </w:p>
    <w:p w:rsidR="00891737" w:rsidRPr="0094341A" w:rsidRDefault="00891737" w:rsidP="00891737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Ce qui caractérise une démarche de DD au regard des 5 finalités :</w:t>
      </w:r>
    </w:p>
    <w:p w:rsidR="00891737" w:rsidRPr="0094341A" w:rsidRDefault="00891737" w:rsidP="00891737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lutte contre le changement climatique et la protection de l'atmosphère.</w:t>
      </w:r>
    </w:p>
    <w:p w:rsidR="00891737" w:rsidRPr="0094341A" w:rsidRDefault="00891737" w:rsidP="00891737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préservation de la biodiversité, la protection des milieux et des ressources.</w:t>
      </w:r>
    </w:p>
    <w:p w:rsidR="00891737" w:rsidRPr="0094341A" w:rsidRDefault="00891737" w:rsidP="00891737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L'épanouissement de tous les êtres humains.</w:t>
      </w:r>
    </w:p>
    <w:p w:rsidR="00891737" w:rsidRPr="0094341A" w:rsidRDefault="00891737" w:rsidP="00891737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cohésion sociale et la solidarité entre les territoires et entre les générations.</w:t>
      </w:r>
    </w:p>
    <w:p w:rsidR="00891737" w:rsidRPr="0094341A" w:rsidRDefault="00891737" w:rsidP="00891737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80"/>
        <w:rPr>
          <w:rFonts w:ascii="Arial" w:hAnsi="Arial" w:cs="Arial"/>
        </w:rPr>
      </w:pPr>
      <w:r w:rsidRPr="0094341A">
        <w:rPr>
          <w:rFonts w:ascii="Arial" w:hAnsi="Arial" w:cs="Arial"/>
        </w:rPr>
        <w:t>Une dynamique de développement suivant des modes de production et de consommation responsables.</w:t>
      </w:r>
    </w:p>
    <w:p w:rsidR="00891737" w:rsidRPr="0094341A" w:rsidRDefault="00891737" w:rsidP="00891737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 xml:space="preserve">Ce soir, on travaille sur le thème de </w:t>
      </w:r>
      <w:r>
        <w:rPr>
          <w:rFonts w:ascii="Arial" w:hAnsi="Arial" w:cs="Arial"/>
        </w:rPr>
        <w:t>l’habitat et de la mobilité</w:t>
      </w:r>
      <w:r w:rsidRPr="0094341A">
        <w:rPr>
          <w:rFonts w:ascii="Arial" w:hAnsi="Arial" w:cs="Arial"/>
        </w:rPr>
        <w:t> :</w:t>
      </w:r>
    </w:p>
    <w:p w:rsidR="00891737" w:rsidRDefault="00891737" w:rsidP="00891737">
      <w:pPr>
        <w:pStyle w:val="NormalWeb"/>
        <w:numPr>
          <w:ilvl w:val="0"/>
          <w:numId w:val="7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au regard du DD et de ses 5 finalités</w:t>
      </w:r>
      <w:r>
        <w:rPr>
          <w:rFonts w:ascii="Arial" w:hAnsi="Arial" w:cs="Arial"/>
        </w:rPr>
        <w:t>,</w:t>
      </w:r>
    </w:p>
    <w:p w:rsidR="00891737" w:rsidRPr="00442B37" w:rsidRDefault="00891737" w:rsidP="00891737">
      <w:pPr>
        <w:pStyle w:val="NormalWeb"/>
        <w:numPr>
          <w:ilvl w:val="0"/>
          <w:numId w:val="7"/>
        </w:numPr>
        <w:spacing w:before="0" w:beforeAutospacing="0" w:after="80"/>
      </w:pPr>
      <w:r>
        <w:rPr>
          <w:rFonts w:ascii="Arial" w:hAnsi="Arial" w:cs="Arial"/>
          <w:sz w:val="22"/>
          <w:szCs w:val="22"/>
        </w:rPr>
        <w:t>au regard de l'habitat et de la mobilité (déplacements) contribuant largement à la qualité de vie sur un territoire mais qui ne sont pas sans impacts au regard des finalités du DD</w:t>
      </w:r>
      <w:r w:rsidRPr="00442B37">
        <w:rPr>
          <w:rFonts w:ascii="Arial" w:hAnsi="Arial" w:cs="Arial"/>
          <w:sz w:val="22"/>
          <w:szCs w:val="22"/>
        </w:rPr>
        <w:t>.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L'objet des ateliers :</w:t>
      </w:r>
    </w:p>
    <w:p w:rsidR="00891737" w:rsidRPr="0094341A" w:rsidRDefault="00891737" w:rsidP="00891737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Répondre à la question : quel territoire pour mieux y vivre aujourd'hui et pour les générations à venir (y compris l'accueil de nouvelles populations) ?</w:t>
      </w:r>
    </w:p>
    <w:p w:rsidR="00891737" w:rsidRPr="0094341A" w:rsidRDefault="00891737" w:rsidP="00891737">
      <w:pPr>
        <w:pStyle w:val="NormalWeb"/>
        <w:tabs>
          <w:tab w:val="left" w:pos="567"/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« Notre espace vécu, ses améliorations »</w:t>
      </w:r>
    </w:p>
    <w:p w:rsidR="00891737" w:rsidRPr="002C7846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Déroulement règles du jeu de la soirée </w:t>
      </w:r>
      <w:r w:rsidRPr="0094341A">
        <w:rPr>
          <w:rFonts w:ascii="Arial" w:hAnsi="Arial" w:cs="Arial"/>
          <w:i/>
          <w:iCs/>
        </w:rPr>
        <w:t xml:space="preserve">(Erwan PERSON) </w:t>
      </w:r>
      <w:r>
        <w:rPr>
          <w:rFonts w:ascii="Arial" w:hAnsi="Arial" w:cs="Arial"/>
          <w:i/>
          <w:iCs/>
        </w:rPr>
        <w:tab/>
      </w:r>
      <w:r w:rsidRPr="0094341A">
        <w:rPr>
          <w:rFonts w:ascii="Arial" w:hAnsi="Arial" w:cs="Arial"/>
        </w:rPr>
        <w:t>3 mn</w:t>
      </w:r>
    </w:p>
    <w:p w:rsidR="00891737" w:rsidRPr="002C7846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120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sz w:val="26"/>
          <w:szCs w:val="26"/>
        </w:rPr>
        <w:t>Présentation de l'état des lieux, diagnostic</w:t>
      </w:r>
      <w:r w:rsidRPr="0094341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i/>
          <w:iCs/>
        </w:rPr>
        <w:t>(Manon FILY</w:t>
      </w:r>
      <w:r w:rsidRPr="0094341A">
        <w:rPr>
          <w:rFonts w:ascii="Arial" w:hAnsi="Arial" w:cs="Arial"/>
          <w:i/>
          <w:iCs/>
        </w:rPr>
        <w:t>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10 mn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sz w:val="26"/>
          <w:szCs w:val="26"/>
        </w:rPr>
        <w:t>Début des travaux</w:t>
      </w:r>
      <w:r w:rsidRPr="0094341A"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  <w:i/>
          <w:iCs/>
        </w:rPr>
        <w:t>(Thierry ABALEA)</w:t>
      </w:r>
    </w:p>
    <w:p w:rsidR="00891737" w:rsidRDefault="00891737" w:rsidP="00891737">
      <w:pPr>
        <w:pStyle w:val="NormalWeb"/>
        <w:spacing w:before="0" w:beforeAutospacing="0" w:after="80"/>
        <w:jc w:val="both"/>
      </w:pPr>
      <w:r>
        <w:rPr>
          <w:rFonts w:ascii="Arial" w:hAnsi="Arial" w:cs="Arial"/>
          <w:sz w:val="22"/>
          <w:szCs w:val="22"/>
        </w:rPr>
        <w:t>Rappel de quelques défis sociaux, économiques et environnementaux liés aux questions de l'habitat et de la mobilité :</w:t>
      </w:r>
    </w:p>
    <w:p w:rsidR="00891737" w:rsidRDefault="00891737" w:rsidP="00891737">
      <w:pPr>
        <w:pStyle w:val="NormalWeb"/>
        <w:numPr>
          <w:ilvl w:val="0"/>
          <w:numId w:val="12"/>
        </w:numPr>
        <w:spacing w:before="0" w:beforeAutospacing="0" w:after="0"/>
        <w:ind w:left="426" w:hanging="426"/>
        <w:jc w:val="both"/>
      </w:pPr>
      <w:r>
        <w:rPr>
          <w:rFonts w:ascii="Arial" w:hAnsi="Arial" w:cs="Arial"/>
          <w:b/>
          <w:bCs/>
          <w:sz w:val="22"/>
          <w:szCs w:val="22"/>
        </w:rPr>
        <w:t>La consommation d'énergies</w:t>
      </w:r>
      <w:r>
        <w:rPr>
          <w:rFonts w:ascii="Arial" w:hAnsi="Arial" w:cs="Arial"/>
          <w:sz w:val="22"/>
          <w:szCs w:val="22"/>
        </w:rPr>
        <w:t xml:space="preserve"> et le rejet de gaz à effet de serre.</w:t>
      </w:r>
    </w:p>
    <w:p w:rsidR="00891737" w:rsidRDefault="00891737" w:rsidP="00891737">
      <w:pPr>
        <w:pStyle w:val="NormalWeb"/>
        <w:numPr>
          <w:ilvl w:val="0"/>
          <w:numId w:val="14"/>
        </w:numPr>
        <w:spacing w:before="0" w:beforeAutospacing="0" w:after="0"/>
        <w:ind w:left="709" w:hanging="284"/>
        <w:jc w:val="both"/>
      </w:pPr>
      <w:r>
        <w:rPr>
          <w:rFonts w:ascii="Arial" w:hAnsi="Arial" w:cs="Arial"/>
          <w:sz w:val="22"/>
          <w:szCs w:val="22"/>
        </w:rPr>
        <w:t>L'habitat = 43 % de la consommation d'énergies en France - 29 % des GES</w:t>
      </w:r>
    </w:p>
    <w:p w:rsidR="00891737" w:rsidRDefault="00891737" w:rsidP="00891737">
      <w:pPr>
        <w:pStyle w:val="NormalWeb"/>
        <w:numPr>
          <w:ilvl w:val="0"/>
          <w:numId w:val="14"/>
        </w:numPr>
        <w:spacing w:before="0" w:beforeAutospacing="0" w:after="80"/>
        <w:ind w:left="709" w:hanging="284"/>
        <w:jc w:val="both"/>
      </w:pPr>
      <w:r>
        <w:rPr>
          <w:rFonts w:ascii="Arial" w:hAnsi="Arial" w:cs="Arial"/>
          <w:sz w:val="22"/>
          <w:szCs w:val="22"/>
        </w:rPr>
        <w:t>Transport = 25 % des gaz à effet de serre - + 23 % entre 1990 et 2004</w:t>
      </w:r>
    </w:p>
    <w:p w:rsidR="00891737" w:rsidRDefault="00891737" w:rsidP="00891737">
      <w:pPr>
        <w:pStyle w:val="NormalWeb"/>
        <w:numPr>
          <w:ilvl w:val="0"/>
          <w:numId w:val="12"/>
        </w:numPr>
        <w:spacing w:before="0" w:beforeAutospacing="0" w:after="0"/>
        <w:ind w:left="426" w:hanging="426"/>
        <w:jc w:val="both"/>
      </w:pPr>
      <w:r>
        <w:rPr>
          <w:rFonts w:ascii="Arial" w:hAnsi="Arial" w:cs="Arial"/>
          <w:b/>
          <w:bCs/>
          <w:sz w:val="22"/>
          <w:szCs w:val="22"/>
        </w:rPr>
        <w:t>L'accès, le coût et la disponibilité de l'énergie</w:t>
      </w:r>
      <w:r>
        <w:rPr>
          <w:rFonts w:ascii="Arial" w:hAnsi="Arial" w:cs="Arial"/>
          <w:sz w:val="22"/>
          <w:szCs w:val="22"/>
        </w:rPr>
        <w:t>.</w:t>
      </w:r>
    </w:p>
    <w:p w:rsidR="00891737" w:rsidRDefault="00891737" w:rsidP="00891737">
      <w:pPr>
        <w:pStyle w:val="NormalWeb"/>
        <w:numPr>
          <w:ilvl w:val="0"/>
          <w:numId w:val="15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 xml:space="preserve">Réserve pétrolière  = 40 </w:t>
      </w:r>
      <w:proofErr w:type="spellStart"/>
      <w:r>
        <w:rPr>
          <w:rFonts w:ascii="Arial" w:hAnsi="Arial" w:cs="Arial"/>
          <w:sz w:val="22"/>
          <w:szCs w:val="22"/>
        </w:rPr>
        <w:t>ans.le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peak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oil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gramStart"/>
      <w:r>
        <w:rPr>
          <w:rFonts w:ascii="Arial" w:hAnsi="Arial" w:cs="Arial"/>
          <w:sz w:val="22"/>
          <w:szCs w:val="22"/>
        </w:rPr>
        <w:t>le</w:t>
      </w:r>
      <w:proofErr w:type="gramEnd"/>
      <w:r>
        <w:rPr>
          <w:rFonts w:ascii="Arial" w:hAnsi="Arial" w:cs="Arial"/>
          <w:sz w:val="22"/>
          <w:szCs w:val="22"/>
        </w:rPr>
        <w:t xml:space="preserve"> production décline) est évalué pour 2025 d'où une augmentation inéluctable de son prix.</w:t>
      </w:r>
    </w:p>
    <w:p w:rsidR="00891737" w:rsidRDefault="00891737" w:rsidP="00891737">
      <w:pPr>
        <w:pStyle w:val="NormalWeb"/>
        <w:numPr>
          <w:ilvl w:val="0"/>
          <w:numId w:val="15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Nous consommons en 8 secondes ce que la nature produit en 1 an.</w:t>
      </w:r>
    </w:p>
    <w:p w:rsidR="00891737" w:rsidRDefault="00891737" w:rsidP="00891737">
      <w:pPr>
        <w:pStyle w:val="NormalWeb"/>
        <w:numPr>
          <w:ilvl w:val="0"/>
          <w:numId w:val="15"/>
        </w:numPr>
        <w:spacing w:before="0" w:beforeAutospacing="0" w:after="8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Réserve de gaz naturel = 60 ans</w:t>
      </w:r>
    </w:p>
    <w:p w:rsidR="00891737" w:rsidRDefault="00891737" w:rsidP="00891737">
      <w:pPr>
        <w:pStyle w:val="NormalWeb"/>
        <w:numPr>
          <w:ilvl w:val="0"/>
          <w:numId w:val="12"/>
        </w:numPr>
        <w:spacing w:before="0" w:beforeAutospacing="0" w:after="0"/>
        <w:ind w:left="426" w:hanging="426"/>
        <w:jc w:val="both"/>
      </w:pPr>
      <w:r>
        <w:rPr>
          <w:rFonts w:ascii="Arial" w:hAnsi="Arial" w:cs="Arial"/>
          <w:b/>
          <w:bCs/>
          <w:sz w:val="22"/>
          <w:szCs w:val="22"/>
        </w:rPr>
        <w:t>Le foncier</w:t>
      </w:r>
      <w:r>
        <w:rPr>
          <w:rFonts w:ascii="Arial" w:hAnsi="Arial" w:cs="Arial"/>
          <w:sz w:val="22"/>
          <w:szCs w:val="22"/>
        </w:rPr>
        <w:t xml:space="preserve"> et l'occupation des sols, la pollution de l'air intérieur et extérieur (</w:t>
      </w:r>
      <w:proofErr w:type="spellStart"/>
      <w:r>
        <w:rPr>
          <w:rFonts w:ascii="Arial" w:hAnsi="Arial" w:cs="Arial"/>
          <w:sz w:val="22"/>
          <w:szCs w:val="22"/>
        </w:rPr>
        <w:t>micro-particules</w:t>
      </w:r>
      <w:proofErr w:type="spellEnd"/>
      <w:r>
        <w:rPr>
          <w:rFonts w:ascii="Arial" w:hAnsi="Arial" w:cs="Arial"/>
          <w:sz w:val="22"/>
          <w:szCs w:val="22"/>
        </w:rPr>
        <w:t>), les infrastructures nécessaires aux modes de déplacement et à l'habitat (réseaux).</w:t>
      </w:r>
    </w:p>
    <w:p w:rsidR="00891737" w:rsidRDefault="00891737" w:rsidP="00891737">
      <w:pPr>
        <w:pStyle w:val="NormalWeb"/>
        <w:numPr>
          <w:ilvl w:val="0"/>
          <w:numId w:val="16"/>
        </w:numPr>
        <w:spacing w:before="0" w:beforeAutospacing="0" w:after="0"/>
        <w:ind w:hanging="294"/>
        <w:jc w:val="both"/>
      </w:pPr>
      <w:r>
        <w:rPr>
          <w:rFonts w:ascii="Arial" w:hAnsi="Arial" w:cs="Arial"/>
          <w:sz w:val="22"/>
          <w:szCs w:val="22"/>
        </w:rPr>
        <w:t>Perte des terres agricoles : 82 000 ha/an entre 2006 et 2010 – 26 m²/ seconde - 1 département tous les 10 ans</w:t>
      </w:r>
    </w:p>
    <w:p w:rsidR="00891737" w:rsidRDefault="00891737" w:rsidP="00891737">
      <w:pPr>
        <w:pStyle w:val="NormalWeb"/>
        <w:numPr>
          <w:ilvl w:val="0"/>
          <w:numId w:val="16"/>
        </w:numPr>
        <w:spacing w:before="0" w:beforeAutospacing="0" w:after="0"/>
        <w:ind w:hanging="294"/>
        <w:jc w:val="both"/>
      </w:pPr>
      <w:r>
        <w:rPr>
          <w:rFonts w:ascii="Arial" w:hAnsi="Arial" w:cs="Arial"/>
          <w:sz w:val="22"/>
          <w:szCs w:val="22"/>
        </w:rPr>
        <w:t>Surface agricole = 54 % du territoire métropolitain</w:t>
      </w:r>
    </w:p>
    <w:p w:rsidR="00891737" w:rsidRDefault="00891737" w:rsidP="00891737">
      <w:pPr>
        <w:pStyle w:val="NormalWeb"/>
        <w:numPr>
          <w:ilvl w:val="0"/>
          <w:numId w:val="16"/>
        </w:numPr>
        <w:spacing w:before="0" w:beforeAutospacing="0" w:after="80"/>
        <w:ind w:hanging="294"/>
        <w:jc w:val="both"/>
      </w:pPr>
      <w:r>
        <w:rPr>
          <w:rFonts w:ascii="Arial" w:hAnsi="Arial" w:cs="Arial"/>
          <w:sz w:val="22"/>
          <w:szCs w:val="22"/>
        </w:rPr>
        <w:t>Espace urbain = +19 % en 10 ans – doublement en 50 ans</w:t>
      </w:r>
    </w:p>
    <w:p w:rsidR="00891737" w:rsidRDefault="00891737" w:rsidP="00891737">
      <w:pPr>
        <w:pStyle w:val="NormalWeb"/>
        <w:numPr>
          <w:ilvl w:val="0"/>
          <w:numId w:val="12"/>
        </w:numPr>
        <w:spacing w:before="0" w:beforeAutospacing="0" w:after="0"/>
        <w:ind w:left="426" w:hanging="426"/>
        <w:jc w:val="both"/>
      </w:pPr>
      <w:r>
        <w:rPr>
          <w:rFonts w:ascii="Arial" w:hAnsi="Arial" w:cs="Arial"/>
          <w:b/>
          <w:bCs/>
          <w:sz w:val="22"/>
          <w:szCs w:val="22"/>
        </w:rPr>
        <w:lastRenderedPageBreak/>
        <w:t>L'évolution et l'adaptation des habitats et des modes de transports</w:t>
      </w:r>
      <w:r>
        <w:rPr>
          <w:rFonts w:ascii="Arial" w:hAnsi="Arial" w:cs="Arial"/>
          <w:sz w:val="22"/>
          <w:szCs w:val="22"/>
        </w:rPr>
        <w:t xml:space="preserve"> aux besoins des populations résidant aujourd'hui et demain.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Doublement du parc d'habitat depuis 1956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Surface de logement par personne : de 23 m² à 27 m² en 10 ans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Taille moyenne des terrains vendus pour construction en milieu rural : 1300 m²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De 1960 à 1995 de 6 à 30 millions de véhicules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725 milliards de Km parcourus en voiture en 2013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>1 trajet sur 2 = moins de 3 Kms</w:t>
      </w:r>
    </w:p>
    <w:p w:rsidR="00891737" w:rsidRDefault="00891737" w:rsidP="00891737">
      <w:pPr>
        <w:pStyle w:val="NormalWeb"/>
        <w:numPr>
          <w:ilvl w:val="0"/>
          <w:numId w:val="17"/>
        </w:numPr>
        <w:spacing w:before="0" w:beforeAutospacing="0" w:after="0"/>
        <w:ind w:left="709" w:hanging="283"/>
        <w:jc w:val="both"/>
      </w:pPr>
      <w:r>
        <w:rPr>
          <w:rFonts w:ascii="Arial" w:hAnsi="Arial" w:cs="Arial"/>
          <w:sz w:val="22"/>
          <w:szCs w:val="22"/>
        </w:rPr>
        <w:t xml:space="preserve">Taux moyen d'occupation d'une voiture = 1,3 personne </w:t>
      </w:r>
    </w:p>
    <w:p w:rsidR="00891737" w:rsidRDefault="00891737" w:rsidP="00891737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891737" w:rsidRDefault="00891737" w:rsidP="00891737">
      <w:pPr>
        <w:pStyle w:val="NormalWeb"/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>Rappel de la commande « quel territoire……. »</w:t>
      </w:r>
    </w:p>
    <w:p w:rsidR="00891737" w:rsidRDefault="00891737" w:rsidP="00891737">
      <w:pPr>
        <w:pStyle w:val="NormalWeb"/>
        <w:spacing w:before="0" w:beforeAutospacing="0" w:after="0"/>
        <w:jc w:val="both"/>
      </w:pPr>
    </w:p>
    <w:p w:rsidR="00891737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>Travaux sur tables par thème (habitat et mobilité) avec un rapporteur fixe.</w:t>
      </w:r>
      <w:r w:rsidRPr="00DF1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45 mn</w:t>
      </w:r>
    </w:p>
    <w:p w:rsidR="00891737" w:rsidRDefault="00891737" w:rsidP="00891737">
      <w:pPr>
        <w:pStyle w:val="NormalWeb"/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 xml:space="preserve">Les participants et le rapporteur utilise des feuilles </w:t>
      </w:r>
      <w:proofErr w:type="spellStart"/>
      <w:r w:rsidRPr="00DF1BB3">
        <w:rPr>
          <w:rFonts w:ascii="Arial" w:hAnsi="Arial" w:cs="Arial"/>
          <w:i/>
          <w:sz w:val="22"/>
          <w:szCs w:val="22"/>
        </w:rPr>
        <w:t>paper</w:t>
      </w:r>
      <w:proofErr w:type="spellEnd"/>
      <w:r w:rsidRPr="00DF1BB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DF1BB3">
        <w:rPr>
          <w:rFonts w:ascii="Arial" w:hAnsi="Arial" w:cs="Arial"/>
          <w:i/>
          <w:sz w:val="22"/>
          <w:szCs w:val="22"/>
        </w:rPr>
        <w:t>board</w:t>
      </w:r>
      <w:proofErr w:type="spellEnd"/>
      <w:r>
        <w:rPr>
          <w:rFonts w:ascii="Arial" w:hAnsi="Arial" w:cs="Arial"/>
          <w:sz w:val="22"/>
          <w:szCs w:val="22"/>
        </w:rPr>
        <w:t xml:space="preserve"> posées sur les tables</w:t>
      </w:r>
      <w:r>
        <w:t xml:space="preserve"> </w:t>
      </w:r>
      <w:r>
        <w:rPr>
          <w:rFonts w:ascii="Arial" w:hAnsi="Arial" w:cs="Arial"/>
          <w:sz w:val="22"/>
          <w:szCs w:val="22"/>
        </w:rPr>
        <w:t>pour inscrire leurs contributions au débat.</w:t>
      </w:r>
    </w:p>
    <w:p w:rsidR="00891737" w:rsidRDefault="00891737" w:rsidP="00891737">
      <w:pPr>
        <w:pStyle w:val="NormalWeb"/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>Les participants changent de table au bout de 20mn</w:t>
      </w:r>
    </w:p>
    <w:p w:rsidR="00891737" w:rsidRDefault="00891737" w:rsidP="00891737">
      <w:pPr>
        <w:pStyle w:val="NormalWeb"/>
        <w:spacing w:before="0" w:beforeAutospacing="0" w:after="0"/>
        <w:jc w:val="both"/>
      </w:pPr>
      <w:r>
        <w:rPr>
          <w:rFonts w:ascii="Arial" w:hAnsi="Arial" w:cs="Arial"/>
          <w:sz w:val="22"/>
          <w:szCs w:val="22"/>
        </w:rPr>
        <w:t xml:space="preserve">Projection des photos support 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91737" w:rsidRPr="002C7846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  <w:sz w:val="16"/>
          <w:szCs w:val="16"/>
        </w:rPr>
      </w:pP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color w:val="000000"/>
          <w:sz w:val="26"/>
          <w:szCs w:val="26"/>
        </w:rPr>
        <w:t>Restitution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45 mn</w:t>
      </w:r>
    </w:p>
    <w:p w:rsidR="00891737" w:rsidRPr="0094341A" w:rsidRDefault="00891737" w:rsidP="00891737">
      <w:pPr>
        <w:pStyle w:val="Titre2"/>
        <w:tabs>
          <w:tab w:val="left" w:pos="8505"/>
        </w:tabs>
        <w:spacing w:before="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 w:rsidRPr="0094341A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Conclusion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Éléments de synthèse du CPIE Vallée de l'Elorn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</w:rPr>
        <w:t>mn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Remerciements et appel à participer au comité technique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</w:rPr>
        <w:t>mn</w:t>
      </w:r>
    </w:p>
    <w:p w:rsidR="00891737" w:rsidRDefault="00891737" w:rsidP="00891737">
      <w:pPr>
        <w:pStyle w:val="NormalWeb"/>
        <w:spacing w:before="0" w:beforeAutospacing="0" w:after="0"/>
      </w:pPr>
      <w:r w:rsidRPr="0094341A">
        <w:rPr>
          <w:rFonts w:ascii="Arial" w:hAnsi="Arial" w:cs="Arial"/>
          <w:color w:val="000000"/>
          <w:sz w:val="22"/>
          <w:szCs w:val="22"/>
        </w:rPr>
        <w:t xml:space="preserve">Rendez-vous le </w:t>
      </w:r>
      <w:r>
        <w:rPr>
          <w:rFonts w:ascii="Arial" w:hAnsi="Arial" w:cs="Arial"/>
          <w:sz w:val="22"/>
          <w:szCs w:val="22"/>
        </w:rPr>
        <w:t>13 novembre à 20h00 au Faou, salle du conseil</w:t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pour aborder le thème « Préserver son environnement</w:t>
      </w:r>
      <w: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c'est maintenir la qualité de son cadre de vie »</w:t>
      </w:r>
    </w:p>
    <w:p w:rsidR="00891737" w:rsidRPr="0094341A" w:rsidRDefault="00891737" w:rsidP="00891737">
      <w:pPr>
        <w:pStyle w:val="NormalWeb"/>
        <w:tabs>
          <w:tab w:val="left" w:pos="8505"/>
        </w:tabs>
        <w:spacing w:before="0" w:beforeAutospacing="0" w:after="0"/>
        <w:jc w:val="both"/>
        <w:rPr>
          <w:rFonts w:ascii="Arial" w:hAnsi="Arial" w:cs="Arial"/>
        </w:rPr>
      </w:pPr>
    </w:p>
    <w:p w:rsidR="00891737" w:rsidRDefault="00891737" w:rsidP="00891737">
      <w:pPr>
        <w:keepNext w:val="0"/>
        <w:suppressAutoHyphens w:val="0"/>
        <w:overflowPunct/>
        <w:rPr>
          <w:rFonts w:ascii="Britannic Bold" w:eastAsia="Trebuchet MS" w:hAnsi="Britannic Bold" w:cs="Trebuchet MS"/>
          <w:color w:val="E36C0A" w:themeColor="accent6" w:themeShade="BF"/>
          <w:sz w:val="52"/>
          <w:szCs w:val="44"/>
        </w:rPr>
      </w:pPr>
      <w:r>
        <w:rPr>
          <w:rFonts w:ascii="Britannic Bold" w:hAnsi="Britannic Bold"/>
          <w:color w:val="E36C0A" w:themeColor="accent6" w:themeShade="BF"/>
          <w:sz w:val="52"/>
          <w:szCs w:val="44"/>
        </w:rPr>
        <w:br w:type="page"/>
      </w:r>
    </w:p>
    <w:p w:rsidR="008B759A" w:rsidRPr="00891737" w:rsidRDefault="00763AC5" w:rsidP="00891737">
      <w:pPr>
        <w:pStyle w:val="Titre1"/>
        <w:spacing w:before="0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891737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PHOTOS SUPPORT</w:t>
      </w:r>
    </w:p>
    <w:p w:rsidR="00797555" w:rsidRDefault="00831479">
      <w:r>
        <w:rPr>
          <w:noProof/>
          <w:lang w:eastAsia="fr-F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75565</wp:posOffset>
            </wp:positionV>
            <wp:extent cx="1962785" cy="1450340"/>
            <wp:effectExtent l="38100" t="0" r="18415" b="416560"/>
            <wp:wrapThrough wrapText="bothSides">
              <wp:wrapPolygon edited="0">
                <wp:start x="210" y="0"/>
                <wp:lineTo x="-419" y="27804"/>
                <wp:lineTo x="21803" y="27804"/>
                <wp:lineTo x="21803" y="2837"/>
                <wp:lineTo x="21593" y="851"/>
                <wp:lineTo x="21174" y="0"/>
                <wp:lineTo x="210" y="0"/>
              </wp:wrapPolygon>
            </wp:wrapThrough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958" t="3458" r="3729" b="6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50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75565</wp:posOffset>
            </wp:positionV>
            <wp:extent cx="2156460" cy="1450340"/>
            <wp:effectExtent l="38100" t="0" r="15240" b="416560"/>
            <wp:wrapThrough wrapText="bothSides">
              <wp:wrapPolygon edited="0">
                <wp:start x="191" y="0"/>
                <wp:lineTo x="-382" y="27804"/>
                <wp:lineTo x="21753" y="27804"/>
                <wp:lineTo x="21753" y="2837"/>
                <wp:lineTo x="21562" y="851"/>
                <wp:lineTo x="21180" y="0"/>
                <wp:lineTo x="191" y="0"/>
              </wp:wrapPolygon>
            </wp:wrapThrough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8" t="55319" r="58549"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50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B559C">
        <w:rPr>
          <w:noProof/>
          <w:lang w:eastAsia="fr-F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73025</wp:posOffset>
            </wp:positionV>
            <wp:extent cx="1892300" cy="1234440"/>
            <wp:effectExtent l="38100" t="0" r="12700" b="36576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4787" r="54540" b="5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34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759A" w:rsidRDefault="008B759A">
      <w:pPr>
        <w:jc w:val="both"/>
      </w:pPr>
    </w:p>
    <w:p w:rsidR="00DD668F" w:rsidRDefault="00DD668F">
      <w:pPr>
        <w:jc w:val="both"/>
      </w:pPr>
    </w:p>
    <w:p w:rsidR="008B759A" w:rsidRDefault="008B759A">
      <w:pPr>
        <w:pStyle w:val="Titre1"/>
        <w:jc w:val="both"/>
      </w:pPr>
    </w:p>
    <w:p w:rsidR="00891737" w:rsidRDefault="00831479">
      <w:pPr>
        <w:keepNext w:val="0"/>
        <w:suppressAutoHyphens w:val="0"/>
        <w:overflowPunct/>
        <w:rPr>
          <w:rFonts w:ascii="Britannic Bold" w:eastAsia="Trebuchet MS" w:hAnsi="Britannic Bold" w:cs="Trebuchet MS"/>
          <w:color w:val="E36C0A" w:themeColor="accent6" w:themeShade="BF"/>
          <w:sz w:val="52"/>
          <w:szCs w:val="44"/>
        </w:rPr>
      </w:pPr>
      <w:bookmarkStart w:id="2" w:name="h.osclfclgazuw"/>
      <w:bookmarkEnd w:id="2"/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-4314825</wp:posOffset>
            </wp:positionH>
            <wp:positionV relativeFrom="paragraph">
              <wp:posOffset>655955</wp:posOffset>
            </wp:positionV>
            <wp:extent cx="2140585" cy="1323975"/>
            <wp:effectExtent l="38100" t="0" r="12065" b="390525"/>
            <wp:wrapThrough wrapText="bothSides">
              <wp:wrapPolygon edited="0">
                <wp:start x="192" y="0"/>
                <wp:lineTo x="-384" y="27971"/>
                <wp:lineTo x="21722" y="27971"/>
                <wp:lineTo x="21722" y="3108"/>
                <wp:lineTo x="21530" y="932"/>
                <wp:lineTo x="21145" y="0"/>
                <wp:lineTo x="192" y="0"/>
              </wp:wrapPolygon>
            </wp:wrapThrough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62" t="27394" r="31654" b="3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3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-2010410</wp:posOffset>
            </wp:positionH>
            <wp:positionV relativeFrom="paragraph">
              <wp:posOffset>655955</wp:posOffset>
            </wp:positionV>
            <wp:extent cx="1894840" cy="1323975"/>
            <wp:effectExtent l="38100" t="0" r="10160" b="390525"/>
            <wp:wrapThrough wrapText="bothSides">
              <wp:wrapPolygon edited="0">
                <wp:start x="217" y="0"/>
                <wp:lineTo x="-434" y="27971"/>
                <wp:lineTo x="21716" y="27971"/>
                <wp:lineTo x="21716" y="3108"/>
                <wp:lineTo x="21499" y="932"/>
                <wp:lineTo x="21064" y="0"/>
                <wp:lineTo x="217" y="0"/>
              </wp:wrapPolygon>
            </wp:wrapThrough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1" t="62766" r="63546"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4439920</wp:posOffset>
            </wp:positionV>
            <wp:extent cx="1903730" cy="1137920"/>
            <wp:effectExtent l="38100" t="0" r="20320" b="328930"/>
            <wp:wrapNone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75" t="62234" r="58252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137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-2296795</wp:posOffset>
            </wp:positionH>
            <wp:positionV relativeFrom="paragraph">
              <wp:posOffset>4093210</wp:posOffset>
            </wp:positionV>
            <wp:extent cx="2184400" cy="1402715"/>
            <wp:effectExtent l="38100" t="0" r="25400" b="426085"/>
            <wp:wrapThrough wrapText="bothSides">
              <wp:wrapPolygon edited="0">
                <wp:start x="188" y="0"/>
                <wp:lineTo x="-377" y="28161"/>
                <wp:lineTo x="21851" y="28161"/>
                <wp:lineTo x="21851" y="2933"/>
                <wp:lineTo x="21663" y="880"/>
                <wp:lineTo x="21286" y="0"/>
                <wp:lineTo x="188" y="0"/>
              </wp:wrapPolygon>
            </wp:wrapThrough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41" t="4257" r="6611" b="6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02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-4314825</wp:posOffset>
            </wp:positionH>
            <wp:positionV relativeFrom="paragraph">
              <wp:posOffset>4093210</wp:posOffset>
            </wp:positionV>
            <wp:extent cx="1965960" cy="1402715"/>
            <wp:effectExtent l="38100" t="0" r="15240" b="426085"/>
            <wp:wrapThrough wrapText="bothSides">
              <wp:wrapPolygon edited="0">
                <wp:start x="209" y="0"/>
                <wp:lineTo x="-419" y="28161"/>
                <wp:lineTo x="21767" y="28161"/>
                <wp:lineTo x="21767" y="2933"/>
                <wp:lineTo x="21558" y="880"/>
                <wp:lineTo x="21140" y="0"/>
                <wp:lineTo x="209" y="0"/>
              </wp:wrapPolygon>
            </wp:wrapThrough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556" t="64362" r="3217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02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-2911475</wp:posOffset>
            </wp:positionH>
            <wp:positionV relativeFrom="paragraph">
              <wp:posOffset>2075180</wp:posOffset>
            </wp:positionV>
            <wp:extent cx="1257935" cy="1922780"/>
            <wp:effectExtent l="38100" t="0" r="18415" b="572770"/>
            <wp:wrapThrough wrapText="bothSides">
              <wp:wrapPolygon edited="0">
                <wp:start x="327" y="0"/>
                <wp:lineTo x="-654" y="28034"/>
                <wp:lineTo x="21916" y="28034"/>
                <wp:lineTo x="21916" y="2782"/>
                <wp:lineTo x="21589" y="428"/>
                <wp:lineTo x="21262" y="0"/>
                <wp:lineTo x="327" y="0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831" t="46277" r="389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922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-1539875</wp:posOffset>
            </wp:positionH>
            <wp:positionV relativeFrom="paragraph">
              <wp:posOffset>2075180</wp:posOffset>
            </wp:positionV>
            <wp:extent cx="1431290" cy="1702435"/>
            <wp:effectExtent l="38100" t="0" r="16510" b="488315"/>
            <wp:wrapThrough wrapText="bothSides">
              <wp:wrapPolygon edited="0">
                <wp:start x="287" y="0"/>
                <wp:lineTo x="-575" y="27796"/>
                <wp:lineTo x="21849" y="27796"/>
                <wp:lineTo x="21849" y="2417"/>
                <wp:lineTo x="21562" y="725"/>
                <wp:lineTo x="20987" y="0"/>
                <wp:lineTo x="287" y="0"/>
              </wp:wrapPolygon>
            </wp:wrapThrough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74" t="2660" r="62147" b="4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02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-3163570</wp:posOffset>
            </wp:positionH>
            <wp:positionV relativeFrom="paragraph">
              <wp:posOffset>5701424</wp:posOffset>
            </wp:positionV>
            <wp:extent cx="1321018" cy="1466193"/>
            <wp:effectExtent l="38100" t="0" r="12482" b="438807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037" t="42021" r="5813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8" cy="14661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-4330700</wp:posOffset>
            </wp:positionH>
            <wp:positionV relativeFrom="paragraph">
              <wp:posOffset>5701030</wp:posOffset>
            </wp:positionV>
            <wp:extent cx="1068705" cy="1402715"/>
            <wp:effectExtent l="38100" t="0" r="17145" b="426085"/>
            <wp:wrapThrough wrapText="bothSides">
              <wp:wrapPolygon edited="0">
                <wp:start x="0" y="0"/>
                <wp:lineTo x="-770" y="28161"/>
                <wp:lineTo x="21947" y="28161"/>
                <wp:lineTo x="21947" y="3813"/>
                <wp:lineTo x="21561" y="587"/>
                <wp:lineTo x="21176" y="0"/>
                <wp:lineTo x="0" y="0"/>
              </wp:wrapPolygon>
            </wp:wrapThrough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451" t="36170" r="32871" b="1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402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5299</wp:posOffset>
            </wp:positionH>
            <wp:positionV relativeFrom="paragraph">
              <wp:posOffset>3368128</wp:posOffset>
            </wp:positionV>
            <wp:extent cx="1888577" cy="1024758"/>
            <wp:effectExtent l="38100" t="0" r="16423" b="308742"/>
            <wp:wrapNone/>
            <wp:docPr id="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248" t="65426" r="9781"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7" cy="1024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12920</wp:posOffset>
            </wp:positionH>
            <wp:positionV relativeFrom="paragraph">
              <wp:posOffset>1807341</wp:posOffset>
            </wp:positionV>
            <wp:extent cx="1898628" cy="1527007"/>
            <wp:effectExtent l="38100" t="0" r="25422" b="454193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048" t="3457" r="4301" b="3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23" cy="1529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-2847</wp:posOffset>
            </wp:positionH>
            <wp:positionV relativeFrom="paragraph">
              <wp:posOffset>483038</wp:posOffset>
            </wp:positionV>
            <wp:extent cx="1888578" cy="1261241"/>
            <wp:effectExtent l="38100" t="0" r="16422" b="358009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76" t="52128" r="54152" b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8" cy="12612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-1825913</wp:posOffset>
            </wp:positionH>
            <wp:positionV relativeFrom="paragraph">
              <wp:posOffset>5581238</wp:posOffset>
            </wp:positionV>
            <wp:extent cx="1429740" cy="1496291"/>
            <wp:effectExtent l="38100" t="0" r="18060" b="446809"/>
            <wp:wrapNone/>
            <wp:docPr id="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73" t="16561" r="64688" b="4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40" cy="14962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-254306</wp:posOffset>
            </wp:positionH>
            <wp:positionV relativeFrom="paragraph">
              <wp:posOffset>5699991</wp:posOffset>
            </wp:positionV>
            <wp:extent cx="2199571" cy="1377538"/>
            <wp:effectExtent l="38100" t="0" r="10229" b="394112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242" t="3989" r="4102" b="5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15" cy="1377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451AD">
        <w:rPr>
          <w:rFonts w:ascii="Britannic Bold" w:hAnsi="Britannic Bold"/>
          <w:noProof/>
          <w:color w:val="E36C0A" w:themeColor="accent6" w:themeShade="BF"/>
          <w:sz w:val="52"/>
          <w:szCs w:val="44"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-4319905</wp:posOffset>
            </wp:positionH>
            <wp:positionV relativeFrom="paragraph">
              <wp:posOffset>2071370</wp:posOffset>
            </wp:positionV>
            <wp:extent cx="1287145" cy="1934210"/>
            <wp:effectExtent l="38100" t="0" r="27305" b="580390"/>
            <wp:wrapThrough wrapText="bothSides">
              <wp:wrapPolygon edited="0">
                <wp:start x="320" y="0"/>
                <wp:lineTo x="-639" y="28081"/>
                <wp:lineTo x="22058" y="28081"/>
                <wp:lineTo x="22058" y="1915"/>
                <wp:lineTo x="21739" y="425"/>
                <wp:lineTo x="21099" y="0"/>
                <wp:lineTo x="320" y="0"/>
              </wp:wrapPolygon>
            </wp:wrapThrough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65" t="4522" r="75138" b="5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934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1737">
        <w:rPr>
          <w:rFonts w:ascii="Britannic Bold" w:hAnsi="Britannic Bold"/>
          <w:color w:val="E36C0A" w:themeColor="accent6" w:themeShade="BF"/>
          <w:sz w:val="52"/>
          <w:szCs w:val="44"/>
        </w:rPr>
        <w:br w:type="page"/>
      </w:r>
    </w:p>
    <w:p w:rsidR="008B759A" w:rsidRPr="0062292A" w:rsidRDefault="00763AC5" w:rsidP="006D1077">
      <w:pPr>
        <w:pStyle w:val="Titre1"/>
        <w:spacing w:before="0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62292A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Les échanges entre tables</w:t>
      </w:r>
    </w:p>
    <w:p w:rsidR="0044795B" w:rsidRPr="0044795B" w:rsidRDefault="0044795B" w:rsidP="00173786">
      <w:pPr>
        <w:pStyle w:val="NormalWeb"/>
        <w:numPr>
          <w:ilvl w:val="1"/>
          <w:numId w:val="6"/>
        </w:numPr>
        <w:spacing w:before="120" w:beforeAutospacing="0" w:after="120"/>
        <w:ind w:left="567" w:hanging="578"/>
        <w:jc w:val="both"/>
        <w:rPr>
          <w:rFonts w:ascii="Britannic Bold" w:eastAsia="Trebuchet MS" w:hAnsi="Britannic Bold" w:cs="Trebuchet MS"/>
          <w:color w:val="E36C0A" w:themeColor="accent6" w:themeShade="BF"/>
          <w:sz w:val="40"/>
          <w:szCs w:val="40"/>
          <w:lang w:eastAsia="zh-CN" w:bidi="hi-IN"/>
        </w:rPr>
      </w:pPr>
      <w:bookmarkStart w:id="3" w:name="h.bvryazq0zuu3"/>
      <w:bookmarkEnd w:id="3"/>
      <w:r w:rsidRPr="0044795B">
        <w:rPr>
          <w:rFonts w:ascii="Britannic Bold" w:eastAsia="Trebuchet MS" w:hAnsi="Britannic Bold" w:cs="Trebuchet MS"/>
          <w:color w:val="E36C0A" w:themeColor="accent6" w:themeShade="BF"/>
          <w:sz w:val="40"/>
          <w:szCs w:val="40"/>
          <w:lang w:eastAsia="zh-CN" w:bidi="hi-IN"/>
        </w:rPr>
        <w:t>La mobilité</w:t>
      </w:r>
    </w:p>
    <w:p w:rsidR="0044795B" w:rsidRPr="0044795B" w:rsidRDefault="0044795B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4" w:name="h.diq62fujd1l3"/>
      <w:bookmarkEnd w:id="4"/>
      <w:r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Inventer d’autres fonctionnement</w:t>
      </w:r>
      <w:r w:rsidR="006D1077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s</w:t>
      </w:r>
      <w:r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 xml:space="preserve"> pour les achats domestiques</w:t>
      </w:r>
    </w:p>
    <w:p w:rsidR="006D1077" w:rsidRDefault="006D1077" w:rsidP="00173786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limiter et d’optimiser les déplacements, il serait envisageable de :</w:t>
      </w:r>
    </w:p>
    <w:p w:rsidR="0044795B" w:rsidRPr="006D1077" w:rsidRDefault="006D1077" w:rsidP="00A11472">
      <w:pPr>
        <w:pStyle w:val="NormalWeb"/>
        <w:numPr>
          <w:ilvl w:val="0"/>
          <w:numId w:val="18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Organiser un 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groupement « drive » entre voisins</w:t>
      </w:r>
      <w:r>
        <w:rPr>
          <w:rFonts w:ascii="Arial" w:hAnsi="Arial" w:cs="Arial"/>
          <w:sz w:val="22"/>
          <w:szCs w:val="22"/>
        </w:rPr>
        <w:t>, c’est-à-dire m</w:t>
      </w:r>
      <w:r w:rsidR="0044795B" w:rsidRPr="006D1077">
        <w:rPr>
          <w:rFonts w:ascii="Arial" w:hAnsi="Arial" w:cs="Arial"/>
          <w:sz w:val="22"/>
          <w:szCs w:val="22"/>
        </w:rPr>
        <w:t>utualiser les courses au drive</w:t>
      </w:r>
      <w:r>
        <w:rPr>
          <w:rFonts w:ascii="Arial" w:hAnsi="Arial" w:cs="Arial"/>
          <w:sz w:val="22"/>
          <w:szCs w:val="22"/>
        </w:rPr>
        <w:t>, de telle manière qu’une seule personne irait</w:t>
      </w:r>
      <w:r w:rsidR="0044795B" w:rsidRPr="006D1077">
        <w:rPr>
          <w:rFonts w:ascii="Arial" w:hAnsi="Arial" w:cs="Arial"/>
          <w:sz w:val="22"/>
          <w:szCs w:val="22"/>
        </w:rPr>
        <w:t xml:space="preserve"> une seule chercher les courses </w:t>
      </w:r>
      <w:r>
        <w:rPr>
          <w:rFonts w:ascii="Arial" w:hAnsi="Arial" w:cs="Arial"/>
          <w:sz w:val="22"/>
          <w:szCs w:val="22"/>
        </w:rPr>
        <w:t>de</w:t>
      </w:r>
      <w:r w:rsidR="0044795B" w:rsidRPr="006D1077">
        <w:rPr>
          <w:rFonts w:ascii="Arial" w:hAnsi="Arial" w:cs="Arial"/>
          <w:sz w:val="22"/>
          <w:szCs w:val="22"/>
        </w:rPr>
        <w:t xml:space="preserve"> plusieurs foyers.</w:t>
      </w:r>
    </w:p>
    <w:p w:rsidR="0044795B" w:rsidRPr="006D1077" w:rsidRDefault="0044795B" w:rsidP="00173786">
      <w:pPr>
        <w:pStyle w:val="NormalWeb"/>
        <w:numPr>
          <w:ilvl w:val="0"/>
          <w:numId w:val="18"/>
        </w:numPr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 xml:space="preserve">Relancer la 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livraison à domicile.</w:t>
      </w:r>
    </w:p>
    <w:p w:rsidR="0044795B" w:rsidRPr="006D1077" w:rsidRDefault="006D1077" w:rsidP="00A11472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 ailleurs, l</w:t>
      </w:r>
      <w:r w:rsidR="0044795B" w:rsidRPr="006D1077">
        <w:rPr>
          <w:rFonts w:ascii="Arial" w:hAnsi="Arial" w:cs="Arial"/>
          <w:sz w:val="22"/>
          <w:szCs w:val="22"/>
        </w:rPr>
        <w:t xml:space="preserve">es grandes zones commerciales sont éloignées du territoire. </w:t>
      </w:r>
      <w:r>
        <w:rPr>
          <w:rFonts w:ascii="Arial" w:hAnsi="Arial" w:cs="Arial"/>
          <w:sz w:val="22"/>
          <w:szCs w:val="22"/>
        </w:rPr>
        <w:t>Serait-il possible de</w:t>
      </w:r>
      <w:r w:rsidR="0044795B" w:rsidRPr="006D1077">
        <w:rPr>
          <w:rFonts w:ascii="Arial" w:hAnsi="Arial" w:cs="Arial"/>
          <w:sz w:val="22"/>
          <w:szCs w:val="22"/>
        </w:rPr>
        <w:t xml:space="preserve"> créer des 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zones commerciales </w:t>
      </w:r>
      <w:r w:rsidR="0044795B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plus modestes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 et</w:t>
      </w:r>
      <w:r w:rsidR="0044795B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 plus proches</w:t>
      </w:r>
      <w:r>
        <w:rPr>
          <w:rFonts w:ascii="Arial" w:hAnsi="Arial" w:cs="Arial"/>
          <w:sz w:val="22"/>
          <w:szCs w:val="22"/>
        </w:rPr>
        <w:t xml:space="preserve"> afin de limiter les allers-retours incessants (« arrêter le gigantisme ») ?</w:t>
      </w:r>
    </w:p>
    <w:p w:rsidR="0044795B" w:rsidRPr="0044795B" w:rsidRDefault="0044795B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5" w:name="h.5vk0f4q0nd0o"/>
      <w:bookmarkEnd w:id="5"/>
      <w:r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Adapter l’offre de transports aux besoins des habitants</w:t>
      </w:r>
    </w:p>
    <w:p w:rsidR="00A11472" w:rsidRDefault="006D1077" w:rsidP="00173786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Face au constat </w:t>
      </w:r>
      <w:r w:rsidR="00A11472">
        <w:rPr>
          <w:rFonts w:ascii="Arial" w:hAnsi="Arial" w:cs="Arial"/>
          <w:sz w:val="22"/>
          <w:szCs w:val="22"/>
        </w:rPr>
        <w:t>de l’inadéquation d</w:t>
      </w:r>
      <w:r>
        <w:rPr>
          <w:rFonts w:ascii="Arial" w:hAnsi="Arial" w:cs="Arial"/>
          <w:sz w:val="22"/>
          <w:szCs w:val="22"/>
        </w:rPr>
        <w:t>es horaires de</w:t>
      </w:r>
      <w:r w:rsidR="0044795B" w:rsidRPr="006D1077">
        <w:rPr>
          <w:rFonts w:ascii="Arial" w:hAnsi="Arial" w:cs="Arial"/>
          <w:sz w:val="22"/>
          <w:szCs w:val="22"/>
        </w:rPr>
        <w:t xml:space="preserve"> tran</w:t>
      </w:r>
      <w:r w:rsidR="00A11472">
        <w:rPr>
          <w:rFonts w:ascii="Arial" w:hAnsi="Arial" w:cs="Arial"/>
          <w:sz w:val="22"/>
          <w:szCs w:val="22"/>
        </w:rPr>
        <w:t xml:space="preserve">sports collectifs </w:t>
      </w:r>
      <w:r w:rsidR="0044795B" w:rsidRPr="006D1077">
        <w:rPr>
          <w:rFonts w:ascii="Arial" w:hAnsi="Arial" w:cs="Arial"/>
          <w:sz w:val="22"/>
          <w:szCs w:val="22"/>
        </w:rPr>
        <w:t>aux beso</w:t>
      </w:r>
      <w:r>
        <w:rPr>
          <w:rFonts w:ascii="Arial" w:hAnsi="Arial" w:cs="Arial"/>
          <w:sz w:val="22"/>
          <w:szCs w:val="22"/>
        </w:rPr>
        <w:t>ins des utilisateurs potentiels, c</w:t>
      </w:r>
      <w:r w:rsidR="0044795B" w:rsidRPr="006D1077">
        <w:rPr>
          <w:rFonts w:ascii="Arial" w:hAnsi="Arial" w:cs="Arial"/>
          <w:sz w:val="22"/>
          <w:szCs w:val="22"/>
        </w:rPr>
        <w:t xml:space="preserve">réer une </w:t>
      </w:r>
      <w:r w:rsidR="0044795B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offre de déplacement intracommunautaire</w:t>
      </w:r>
      <w:r w:rsidR="0044795B" w:rsidRPr="006D1077">
        <w:rPr>
          <w:rFonts w:ascii="Arial" w:hAnsi="Arial" w:cs="Arial"/>
          <w:sz w:val="22"/>
          <w:szCs w:val="22"/>
        </w:rPr>
        <w:t xml:space="preserve"> répond</w:t>
      </w:r>
      <w:r>
        <w:rPr>
          <w:rFonts w:ascii="Arial" w:hAnsi="Arial" w:cs="Arial"/>
          <w:sz w:val="22"/>
          <w:szCs w:val="22"/>
        </w:rPr>
        <w:t>rai</w:t>
      </w:r>
      <w:r w:rsidR="0044795B" w:rsidRPr="006D1077">
        <w:rPr>
          <w:rFonts w:ascii="Arial" w:hAnsi="Arial" w:cs="Arial"/>
          <w:sz w:val="22"/>
          <w:szCs w:val="22"/>
        </w:rPr>
        <w:t xml:space="preserve">t en partie </w:t>
      </w:r>
      <w:r>
        <w:rPr>
          <w:rFonts w:ascii="Arial" w:hAnsi="Arial" w:cs="Arial"/>
          <w:sz w:val="22"/>
          <w:szCs w:val="22"/>
        </w:rPr>
        <w:t>aux</w:t>
      </w:r>
      <w:r w:rsidR="0044795B" w:rsidRPr="006D1077">
        <w:rPr>
          <w:rFonts w:ascii="Arial" w:hAnsi="Arial" w:cs="Arial"/>
          <w:sz w:val="22"/>
          <w:szCs w:val="22"/>
        </w:rPr>
        <w:t xml:space="preserve"> besoins</w:t>
      </w:r>
      <w:r>
        <w:rPr>
          <w:rFonts w:ascii="Arial" w:hAnsi="Arial" w:cs="Arial"/>
          <w:sz w:val="22"/>
          <w:szCs w:val="22"/>
        </w:rPr>
        <w:t xml:space="preserve"> de la population locale</w:t>
      </w:r>
      <w:r w:rsidR="0044795B" w:rsidRPr="006D1077">
        <w:rPr>
          <w:rFonts w:ascii="Arial" w:hAnsi="Arial" w:cs="Arial"/>
          <w:sz w:val="22"/>
          <w:szCs w:val="22"/>
        </w:rPr>
        <w:t xml:space="preserve">. </w:t>
      </w:r>
      <w:r w:rsidR="00A11472">
        <w:rPr>
          <w:rFonts w:ascii="Arial" w:hAnsi="Arial" w:cs="Arial"/>
          <w:sz w:val="22"/>
          <w:szCs w:val="22"/>
        </w:rPr>
        <w:t>Il est concevable pour cela de :</w:t>
      </w:r>
    </w:p>
    <w:p w:rsidR="00A11472" w:rsidRDefault="00A11472" w:rsidP="00A11472">
      <w:pPr>
        <w:pStyle w:val="NormalWeb"/>
        <w:numPr>
          <w:ilvl w:val="0"/>
          <w:numId w:val="19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Mettre en place </w:t>
      </w:r>
      <w:r w:rsidR="0044795B" w:rsidRPr="006D1077">
        <w:rPr>
          <w:rFonts w:ascii="Arial" w:hAnsi="Arial" w:cs="Arial"/>
          <w:sz w:val="22"/>
          <w:szCs w:val="22"/>
        </w:rPr>
        <w:t xml:space="preserve">un transport par minibus </w:t>
      </w:r>
      <w:r>
        <w:rPr>
          <w:rFonts w:ascii="Arial" w:hAnsi="Arial" w:cs="Arial"/>
          <w:sz w:val="22"/>
          <w:szCs w:val="22"/>
        </w:rPr>
        <w:t>fonctionnant à l’énergie propre</w:t>
      </w:r>
    </w:p>
    <w:p w:rsidR="00A11472" w:rsidRDefault="0044795B" w:rsidP="00173786">
      <w:pPr>
        <w:pStyle w:val="NormalWeb"/>
        <w:numPr>
          <w:ilvl w:val="0"/>
          <w:numId w:val="19"/>
        </w:numPr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A11472">
        <w:rPr>
          <w:rFonts w:ascii="Arial" w:hAnsi="Arial" w:cs="Arial"/>
          <w:sz w:val="22"/>
          <w:szCs w:val="22"/>
        </w:rPr>
        <w:t>Entrer en relation avec les entreprises du secteur</w:t>
      </w:r>
      <w:r w:rsidR="006D1077" w:rsidRPr="00A11472">
        <w:rPr>
          <w:rFonts w:ascii="Arial" w:hAnsi="Arial" w:cs="Arial"/>
          <w:sz w:val="22"/>
          <w:szCs w:val="22"/>
        </w:rPr>
        <w:t xml:space="preserve"> pour mettre en place un PDIE (P</w:t>
      </w:r>
      <w:r w:rsidRPr="00A11472">
        <w:rPr>
          <w:rFonts w:ascii="Arial" w:hAnsi="Arial" w:cs="Arial"/>
          <w:sz w:val="22"/>
          <w:szCs w:val="22"/>
        </w:rPr>
        <w:t xml:space="preserve">lan de déplacement </w:t>
      </w:r>
      <w:proofErr w:type="spellStart"/>
      <w:r w:rsidRPr="00A11472">
        <w:rPr>
          <w:rFonts w:ascii="Arial" w:hAnsi="Arial" w:cs="Arial"/>
          <w:sz w:val="22"/>
          <w:szCs w:val="22"/>
        </w:rPr>
        <w:t>inter</w:t>
      </w:r>
      <w:r w:rsidR="00A11472" w:rsidRPr="00A11472">
        <w:rPr>
          <w:rFonts w:ascii="Arial" w:hAnsi="Arial" w:cs="Arial"/>
          <w:sz w:val="22"/>
          <w:szCs w:val="22"/>
        </w:rPr>
        <w:t>-entreprises</w:t>
      </w:r>
      <w:proofErr w:type="spellEnd"/>
      <w:r w:rsidR="00A11472" w:rsidRPr="00A11472">
        <w:rPr>
          <w:rFonts w:ascii="Arial" w:hAnsi="Arial" w:cs="Arial"/>
          <w:sz w:val="22"/>
          <w:szCs w:val="22"/>
        </w:rPr>
        <w:t>) complémentaire à l’</w:t>
      </w:r>
      <w:r w:rsidRPr="00A11472">
        <w:rPr>
          <w:rFonts w:ascii="Arial" w:hAnsi="Arial" w:cs="Arial"/>
          <w:sz w:val="22"/>
          <w:szCs w:val="22"/>
        </w:rPr>
        <w:t>offre communa</w:t>
      </w:r>
      <w:r w:rsidR="00A11472" w:rsidRPr="00A11472">
        <w:rPr>
          <w:rFonts w:ascii="Arial" w:hAnsi="Arial" w:cs="Arial"/>
          <w:sz w:val="22"/>
          <w:szCs w:val="22"/>
        </w:rPr>
        <w:t>utaire</w:t>
      </w:r>
    </w:p>
    <w:p w:rsidR="0044795B" w:rsidRPr="00A11472" w:rsidRDefault="0044795B" w:rsidP="00A11472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A11472">
        <w:rPr>
          <w:rFonts w:ascii="Arial" w:hAnsi="Arial" w:cs="Arial"/>
          <w:sz w:val="22"/>
          <w:szCs w:val="22"/>
        </w:rPr>
        <w:t>M</w:t>
      </w:r>
      <w:r w:rsidR="00A11472">
        <w:rPr>
          <w:rFonts w:ascii="Arial" w:hAnsi="Arial" w:cs="Arial"/>
          <w:sz w:val="22"/>
          <w:szCs w:val="22"/>
        </w:rPr>
        <w:t>ais m</w:t>
      </w:r>
      <w:r w:rsidRPr="00A11472">
        <w:rPr>
          <w:rFonts w:ascii="Arial" w:hAnsi="Arial" w:cs="Arial"/>
          <w:sz w:val="22"/>
          <w:szCs w:val="22"/>
        </w:rPr>
        <w:t xml:space="preserve">ener en parallèle une réflexion sur les 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transports collectifs </w:t>
      </w:r>
      <w:r w:rsidR="00A11472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extracommunautaires</w:t>
      </w:r>
      <w:r w:rsidRPr="00A11472">
        <w:rPr>
          <w:rFonts w:ascii="Arial" w:hAnsi="Arial" w:cs="Arial"/>
          <w:sz w:val="22"/>
          <w:szCs w:val="22"/>
        </w:rPr>
        <w:t xml:space="preserve"> </w:t>
      </w:r>
      <w:r w:rsidR="00A11472">
        <w:rPr>
          <w:rFonts w:ascii="Arial" w:hAnsi="Arial" w:cs="Arial"/>
          <w:sz w:val="22"/>
          <w:szCs w:val="22"/>
        </w:rPr>
        <w:t>permettrait de connecter la CCAM aux autres territoires, il faudrait pour cela</w:t>
      </w:r>
      <w:r w:rsidRPr="00A11472">
        <w:rPr>
          <w:rFonts w:ascii="Arial" w:hAnsi="Arial" w:cs="Arial"/>
          <w:sz w:val="22"/>
          <w:szCs w:val="22"/>
        </w:rPr>
        <w:t xml:space="preserve"> se rapprocher des acteurs concernés pour développer une offre cohérente.</w:t>
      </w:r>
    </w:p>
    <w:p w:rsidR="0044795B" w:rsidRPr="0044795B" w:rsidRDefault="000615E0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Développer le cov</w:t>
      </w:r>
      <w:r w:rsidR="0044795B"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oiturage</w:t>
      </w:r>
    </w:p>
    <w:p w:rsidR="000615E0" w:rsidRDefault="000615E0" w:rsidP="000615E0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assiste aujourd’hui à un « excès d’individualisme en voiture »</w:t>
      </w:r>
      <w:r w:rsidR="006013DE">
        <w:rPr>
          <w:rFonts w:ascii="Arial" w:hAnsi="Arial" w:cs="Arial"/>
          <w:sz w:val="22"/>
          <w:szCs w:val="22"/>
        </w:rPr>
        <w:t xml:space="preserve">, comportement largement influencé par la puissance du lobby </w:t>
      </w:r>
      <w:r w:rsidR="006013DE" w:rsidRPr="006D1077">
        <w:rPr>
          <w:rFonts w:ascii="Arial" w:hAnsi="Arial" w:cs="Arial"/>
          <w:sz w:val="22"/>
          <w:szCs w:val="22"/>
        </w:rPr>
        <w:t>pétrolier e</w:t>
      </w:r>
      <w:r w:rsidR="006013DE">
        <w:rPr>
          <w:rFonts w:ascii="Arial" w:hAnsi="Arial" w:cs="Arial"/>
          <w:sz w:val="22"/>
          <w:szCs w:val="22"/>
        </w:rPr>
        <w:t xml:space="preserve">t des constructeurs automobiles. Il faut lutter contre </w:t>
      </w:r>
      <w:r w:rsidR="006013DE" w:rsidRPr="006D1077">
        <w:rPr>
          <w:rFonts w:ascii="Arial" w:hAnsi="Arial" w:cs="Arial"/>
          <w:sz w:val="22"/>
          <w:szCs w:val="22"/>
        </w:rPr>
        <w:t xml:space="preserve">l’excès d’individualisme, favoriser la communication entre les </w:t>
      </w:r>
      <w:r w:rsidR="006013DE">
        <w:rPr>
          <w:rFonts w:ascii="Arial" w:hAnsi="Arial" w:cs="Arial"/>
          <w:sz w:val="22"/>
          <w:szCs w:val="22"/>
        </w:rPr>
        <w:t>personnes et ainsi favoriser le</w:t>
      </w:r>
      <w:r>
        <w:rPr>
          <w:rFonts w:ascii="Arial" w:hAnsi="Arial" w:cs="Arial"/>
          <w:sz w:val="22"/>
          <w:szCs w:val="22"/>
        </w:rPr>
        <w:t xml:space="preserve"> </w:t>
      </w:r>
      <w:r w:rsidR="006013DE">
        <w:rPr>
          <w:rFonts w:ascii="Arial" w:hAnsi="Arial" w:cs="Arial"/>
          <w:sz w:val="22"/>
          <w:szCs w:val="22"/>
        </w:rPr>
        <w:t>covoiturage. Un changement de comportement permettrait de</w:t>
      </w:r>
      <w:r>
        <w:rPr>
          <w:rFonts w:ascii="Arial" w:hAnsi="Arial" w:cs="Arial"/>
          <w:sz w:val="22"/>
          <w:szCs w:val="22"/>
        </w:rPr>
        <w:t xml:space="preserve"> répond</w:t>
      </w:r>
      <w:r w:rsidR="006013DE">
        <w:rPr>
          <w:rFonts w:ascii="Arial" w:hAnsi="Arial" w:cs="Arial"/>
          <w:sz w:val="22"/>
          <w:szCs w:val="22"/>
        </w:rPr>
        <w:t>re à de multiples enjeux tant économiques</w:t>
      </w:r>
      <w:r>
        <w:rPr>
          <w:rFonts w:ascii="Arial" w:hAnsi="Arial" w:cs="Arial"/>
          <w:sz w:val="22"/>
          <w:szCs w:val="22"/>
        </w:rPr>
        <w:t>,</w:t>
      </w:r>
      <w:r w:rsidR="006013DE">
        <w:rPr>
          <w:rFonts w:ascii="Arial" w:hAnsi="Arial" w:cs="Arial"/>
          <w:sz w:val="22"/>
          <w:szCs w:val="22"/>
        </w:rPr>
        <w:t xml:space="preserve"> que sociaux et environnementaux. Il existe divers</w:t>
      </w:r>
      <w:r>
        <w:rPr>
          <w:rFonts w:ascii="Arial" w:hAnsi="Arial" w:cs="Arial"/>
          <w:sz w:val="22"/>
          <w:szCs w:val="22"/>
        </w:rPr>
        <w:t xml:space="preserve"> leviers pour favoriser l’essor du covoiturage :</w:t>
      </w:r>
    </w:p>
    <w:p w:rsidR="000615E0" w:rsidRDefault="0044795B" w:rsidP="000615E0">
      <w:pPr>
        <w:pStyle w:val="NormalWeb"/>
        <w:numPr>
          <w:ilvl w:val="0"/>
          <w:numId w:val="20"/>
        </w:numPr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Augmenter le n</w:t>
      </w:r>
      <w:r w:rsidR="000615E0">
        <w:rPr>
          <w:rFonts w:ascii="Arial" w:hAnsi="Arial" w:cs="Arial"/>
          <w:sz w:val="22"/>
          <w:szCs w:val="22"/>
        </w:rPr>
        <w:t xml:space="preserve">ombre de </w:t>
      </w:r>
      <w:r w:rsidR="000615E0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zones de covoiturage</w:t>
      </w:r>
      <w:r w:rsidR="000615E0">
        <w:rPr>
          <w:rFonts w:ascii="Arial" w:hAnsi="Arial" w:cs="Arial"/>
          <w:sz w:val="22"/>
          <w:szCs w:val="22"/>
        </w:rPr>
        <w:t>.</w:t>
      </w:r>
    </w:p>
    <w:p w:rsidR="00173786" w:rsidRDefault="0044795B" w:rsidP="00173786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 xml:space="preserve">Une demande de la mairie de Pont-de-Buis </w:t>
      </w:r>
      <w:r w:rsidR="000615E0">
        <w:rPr>
          <w:rFonts w:ascii="Arial" w:hAnsi="Arial" w:cs="Arial"/>
          <w:sz w:val="22"/>
          <w:szCs w:val="22"/>
        </w:rPr>
        <w:t xml:space="preserve">lès </w:t>
      </w:r>
      <w:proofErr w:type="spellStart"/>
      <w:r w:rsidR="000615E0">
        <w:rPr>
          <w:rFonts w:ascii="Arial" w:hAnsi="Arial" w:cs="Arial"/>
          <w:sz w:val="22"/>
          <w:szCs w:val="22"/>
        </w:rPr>
        <w:t>Quimerc’h</w:t>
      </w:r>
      <w:proofErr w:type="spellEnd"/>
      <w:r w:rsidR="000615E0">
        <w:rPr>
          <w:rFonts w:ascii="Arial" w:hAnsi="Arial" w:cs="Arial"/>
          <w:sz w:val="22"/>
          <w:szCs w:val="22"/>
        </w:rPr>
        <w:t xml:space="preserve"> </w:t>
      </w:r>
      <w:r w:rsidRPr="006D1077">
        <w:rPr>
          <w:rFonts w:ascii="Arial" w:hAnsi="Arial" w:cs="Arial"/>
          <w:sz w:val="22"/>
          <w:szCs w:val="22"/>
        </w:rPr>
        <w:t xml:space="preserve">a été </w:t>
      </w:r>
      <w:r w:rsidR="000615E0">
        <w:rPr>
          <w:rFonts w:ascii="Arial" w:hAnsi="Arial" w:cs="Arial"/>
          <w:sz w:val="22"/>
          <w:szCs w:val="22"/>
        </w:rPr>
        <w:t>formulée</w:t>
      </w:r>
      <w:r w:rsidRPr="006D1077">
        <w:rPr>
          <w:rFonts w:ascii="Arial" w:hAnsi="Arial" w:cs="Arial"/>
          <w:sz w:val="22"/>
          <w:szCs w:val="22"/>
        </w:rPr>
        <w:t xml:space="preserve"> dans ce sens mais une démarche conjointe</w:t>
      </w:r>
      <w:r w:rsidR="000615E0">
        <w:rPr>
          <w:rFonts w:ascii="Arial" w:hAnsi="Arial" w:cs="Arial"/>
          <w:sz w:val="22"/>
          <w:szCs w:val="22"/>
        </w:rPr>
        <w:t xml:space="preserve"> de la CCAM dans le cadre de l’A</w:t>
      </w:r>
      <w:r w:rsidRPr="006D1077">
        <w:rPr>
          <w:rFonts w:ascii="Arial" w:hAnsi="Arial" w:cs="Arial"/>
          <w:sz w:val="22"/>
          <w:szCs w:val="22"/>
        </w:rPr>
        <w:t>genda 21 pourrait avoir plus de poids. La situation géographique particulière plaçant l'Aulne Maritime à mi-chemin entre Brest et Quimper, à l'entrée de la presqu'île de Crozon et du centre Finistère</w:t>
      </w:r>
      <w:r w:rsidR="000615E0">
        <w:rPr>
          <w:rFonts w:ascii="Arial" w:hAnsi="Arial" w:cs="Arial"/>
          <w:sz w:val="22"/>
          <w:szCs w:val="22"/>
        </w:rPr>
        <w:t>,</w:t>
      </w:r>
      <w:r w:rsidRPr="006D1077">
        <w:rPr>
          <w:rFonts w:ascii="Arial" w:hAnsi="Arial" w:cs="Arial"/>
          <w:sz w:val="22"/>
          <w:szCs w:val="22"/>
        </w:rPr>
        <w:t xml:space="preserve"> conforte la pertinence de cette demande.</w:t>
      </w:r>
    </w:p>
    <w:p w:rsidR="00173786" w:rsidRPr="006D1077" w:rsidRDefault="00173786" w:rsidP="00173786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Il convient de réfléchir aux lieux d’implantation de ces zones pour favoriser l’accès à d’autres moyens de déplacement.</w:t>
      </w:r>
    </w:p>
    <w:p w:rsidR="00173786" w:rsidRDefault="000615E0" w:rsidP="00173786">
      <w:pPr>
        <w:pStyle w:val="NormalWeb"/>
        <w:numPr>
          <w:ilvl w:val="0"/>
          <w:numId w:val="20"/>
        </w:numPr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Mettre en place un </w:t>
      </w:r>
      <w:r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co</w:t>
      </w:r>
      <w:r w:rsidR="0044795B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voiturage territorial local</w:t>
      </w:r>
      <w:r w:rsidR="00173786">
        <w:rPr>
          <w:rFonts w:ascii="Arial" w:hAnsi="Arial" w:cs="Arial"/>
          <w:sz w:val="22"/>
          <w:szCs w:val="22"/>
        </w:rPr>
        <w:t>.</w:t>
      </w:r>
    </w:p>
    <w:p w:rsidR="0044795B" w:rsidRPr="006D1077" w:rsidRDefault="00173786" w:rsidP="00173786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mise en place d’u</w:t>
      </w:r>
      <w:r w:rsidR="0044795B" w:rsidRPr="006D1077">
        <w:rPr>
          <w:rFonts w:ascii="Arial" w:hAnsi="Arial" w:cs="Arial"/>
          <w:sz w:val="22"/>
          <w:szCs w:val="22"/>
        </w:rPr>
        <w:t xml:space="preserve">n </w:t>
      </w:r>
      <w:r w:rsidR="0044795B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système d’information local </w:t>
      </w:r>
      <w:r w:rsidR="000615E0" w:rsidRPr="00791BFC">
        <w:rPr>
          <w:rFonts w:ascii="Arial" w:hAnsi="Arial" w:cs="Arial"/>
          <w:b/>
          <w:color w:val="31849B" w:themeColor="accent5" w:themeShade="BF"/>
          <w:sz w:val="22"/>
          <w:szCs w:val="22"/>
        </w:rPr>
        <w:t>multimodal</w:t>
      </w:r>
      <w:r w:rsidR="0044795B" w:rsidRPr="006D107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faciliterait les démarches de covoiturage </w:t>
      </w:r>
      <w:r w:rsidR="0044795B" w:rsidRPr="006D1077">
        <w:rPr>
          <w:rFonts w:ascii="Arial" w:hAnsi="Arial" w:cs="Arial"/>
          <w:sz w:val="22"/>
          <w:szCs w:val="22"/>
        </w:rPr>
        <w:t>: annonce en mairie, relais des aides à domicile intervenant auprès de personnes âgées, réseaux sociaux</w:t>
      </w:r>
      <w:r>
        <w:rPr>
          <w:rFonts w:ascii="Arial" w:hAnsi="Arial" w:cs="Arial"/>
          <w:sz w:val="22"/>
          <w:szCs w:val="22"/>
        </w:rPr>
        <w:t>,</w:t>
      </w:r>
      <w:r w:rsidR="00DE729C">
        <w:rPr>
          <w:rFonts w:ascii="Arial" w:hAnsi="Arial" w:cs="Arial"/>
          <w:sz w:val="22"/>
          <w:szCs w:val="22"/>
        </w:rPr>
        <w:t xml:space="preserve"> macarons sécurisant le stop,</w:t>
      </w:r>
      <w:r>
        <w:rPr>
          <w:rFonts w:ascii="Arial" w:hAnsi="Arial" w:cs="Arial"/>
          <w:sz w:val="22"/>
          <w:szCs w:val="22"/>
        </w:rPr>
        <w:t xml:space="preserve"> etc. Il pourrait par ailleurs être innovant </w:t>
      </w:r>
      <w:r>
        <w:rPr>
          <w:rFonts w:ascii="Arial" w:hAnsi="Arial" w:cs="Arial"/>
          <w:sz w:val="22"/>
          <w:szCs w:val="22"/>
        </w:rPr>
        <w:lastRenderedPageBreak/>
        <w:t>de d</w:t>
      </w:r>
      <w:r w:rsidR="0044795B" w:rsidRPr="006D1077">
        <w:rPr>
          <w:rFonts w:ascii="Arial" w:hAnsi="Arial" w:cs="Arial"/>
          <w:sz w:val="22"/>
          <w:szCs w:val="22"/>
        </w:rPr>
        <w:t>évelopp</w:t>
      </w:r>
      <w:r>
        <w:rPr>
          <w:rFonts w:ascii="Arial" w:hAnsi="Arial" w:cs="Arial"/>
          <w:sz w:val="22"/>
          <w:szCs w:val="22"/>
        </w:rPr>
        <w:t xml:space="preserve">er à la fois un site web local et </w:t>
      </w:r>
      <w:r w:rsidR="0044795B" w:rsidRPr="006D1077">
        <w:rPr>
          <w:rFonts w:ascii="Arial" w:hAnsi="Arial" w:cs="Arial"/>
          <w:sz w:val="22"/>
          <w:szCs w:val="22"/>
        </w:rPr>
        <w:t>une application mobile.</w:t>
      </w:r>
      <w:r>
        <w:rPr>
          <w:rFonts w:ascii="Arial" w:hAnsi="Arial" w:cs="Arial"/>
          <w:sz w:val="22"/>
          <w:szCs w:val="22"/>
        </w:rPr>
        <w:t xml:space="preserve"> Mais cela suppose un </w:t>
      </w:r>
      <w:r w:rsidR="0044795B" w:rsidRPr="006D1077">
        <w:rPr>
          <w:rFonts w:ascii="Arial" w:hAnsi="Arial" w:cs="Arial"/>
          <w:sz w:val="22"/>
          <w:szCs w:val="22"/>
        </w:rPr>
        <w:t xml:space="preserve">accès </w:t>
      </w:r>
      <w:r>
        <w:rPr>
          <w:rFonts w:ascii="Arial" w:hAnsi="Arial" w:cs="Arial"/>
          <w:sz w:val="22"/>
          <w:szCs w:val="22"/>
        </w:rPr>
        <w:t xml:space="preserve">généralisé </w:t>
      </w:r>
      <w:r w:rsidR="0044795B" w:rsidRPr="006D1077">
        <w:rPr>
          <w:rFonts w:ascii="Arial" w:hAnsi="Arial" w:cs="Arial"/>
          <w:sz w:val="22"/>
          <w:szCs w:val="22"/>
        </w:rPr>
        <w:t xml:space="preserve">à l’information </w:t>
      </w:r>
      <w:r>
        <w:rPr>
          <w:rFonts w:ascii="Arial" w:hAnsi="Arial" w:cs="Arial"/>
          <w:sz w:val="22"/>
          <w:szCs w:val="22"/>
        </w:rPr>
        <w:t>alors que toute la population n’a pas</w:t>
      </w:r>
      <w:r w:rsidR="006013DE">
        <w:rPr>
          <w:rFonts w:ascii="Arial" w:hAnsi="Arial" w:cs="Arial"/>
          <w:sz w:val="22"/>
          <w:szCs w:val="22"/>
        </w:rPr>
        <w:t xml:space="preserve"> encore</w:t>
      </w:r>
      <w:r w:rsidR="0044795B" w:rsidRPr="006D1077">
        <w:rPr>
          <w:rFonts w:ascii="Arial" w:hAnsi="Arial" w:cs="Arial"/>
          <w:sz w:val="22"/>
          <w:szCs w:val="22"/>
        </w:rPr>
        <w:t xml:space="preserve"> accès à Internet.</w:t>
      </w:r>
    </w:p>
    <w:p w:rsidR="0044795B" w:rsidRPr="006D1077" w:rsidRDefault="0044795B" w:rsidP="00173786">
      <w:pPr>
        <w:pStyle w:val="NormalWeb"/>
        <w:numPr>
          <w:ilvl w:val="0"/>
          <w:numId w:val="21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Sécuris</w:t>
      </w:r>
      <w:r w:rsidR="00173786">
        <w:rPr>
          <w:rFonts w:ascii="Arial" w:hAnsi="Arial" w:cs="Arial"/>
          <w:sz w:val="22"/>
          <w:szCs w:val="22"/>
        </w:rPr>
        <w:t>er l</w:t>
      </w:r>
      <w:r w:rsidRPr="006D1077">
        <w:rPr>
          <w:rFonts w:ascii="Arial" w:hAnsi="Arial" w:cs="Arial"/>
          <w:sz w:val="22"/>
          <w:szCs w:val="22"/>
        </w:rPr>
        <w:t>es déplacements.</w:t>
      </w:r>
    </w:p>
    <w:p w:rsidR="0044795B" w:rsidRPr="0044795B" w:rsidRDefault="00CE31D7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6" w:name="h.edxvrgmqy74p"/>
      <w:bookmarkEnd w:id="6"/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Faire connaître les dispositifs solidaires</w:t>
      </w:r>
    </w:p>
    <w:p w:rsidR="00465BC3" w:rsidRDefault="00CE31D7" w:rsidP="00CE31D7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existe des dispositifs</w:t>
      </w:r>
      <w:r w:rsidR="00465BC3">
        <w:rPr>
          <w:rFonts w:ascii="Arial" w:hAnsi="Arial" w:cs="Arial"/>
          <w:sz w:val="22"/>
          <w:szCs w:val="22"/>
        </w:rPr>
        <w:t xml:space="preserve"> facilitant la mobilité</w:t>
      </w:r>
      <w:r>
        <w:rPr>
          <w:rFonts w:ascii="Arial" w:hAnsi="Arial" w:cs="Arial"/>
          <w:sz w:val="22"/>
          <w:szCs w:val="22"/>
        </w:rPr>
        <w:t xml:space="preserve">, encore trop peu connus, en direction des personnes les plus en difficultés comme les chercheurs </w:t>
      </w:r>
      <w:r w:rsidR="006013DE">
        <w:rPr>
          <w:rFonts w:ascii="Arial" w:hAnsi="Arial" w:cs="Arial"/>
          <w:sz w:val="22"/>
          <w:szCs w:val="22"/>
        </w:rPr>
        <w:t>d’emploi : prêt de voitures (« E</w:t>
      </w:r>
      <w:r>
        <w:rPr>
          <w:rFonts w:ascii="Arial" w:hAnsi="Arial" w:cs="Arial"/>
          <w:sz w:val="22"/>
          <w:szCs w:val="22"/>
        </w:rPr>
        <w:t>n route pour l’emploi »), de vélo, de scooters</w:t>
      </w:r>
      <w:r w:rsidR="006013DE">
        <w:rPr>
          <w:rFonts w:ascii="Arial" w:hAnsi="Arial" w:cs="Arial"/>
          <w:sz w:val="22"/>
          <w:szCs w:val="22"/>
        </w:rPr>
        <w:t xml:space="preserve"> « solidaires », etc. </w:t>
      </w:r>
      <w:r w:rsidR="006013DE" w:rsidRPr="006013DE">
        <w:rPr>
          <w:rFonts w:ascii="Arial" w:hAnsi="Arial" w:cs="Arial"/>
          <w:b/>
          <w:color w:val="31849B" w:themeColor="accent5" w:themeShade="BF"/>
          <w:sz w:val="22"/>
          <w:szCs w:val="22"/>
        </w:rPr>
        <w:t>Valoriser ces dispositifs existants</w:t>
      </w:r>
      <w:r w:rsidR="006013DE">
        <w:rPr>
          <w:rFonts w:ascii="Arial" w:hAnsi="Arial" w:cs="Arial"/>
          <w:sz w:val="22"/>
          <w:szCs w:val="22"/>
        </w:rPr>
        <w:t xml:space="preserve"> est une bonne base pour faciliter les déplacements de tous. </w:t>
      </w:r>
    </w:p>
    <w:p w:rsidR="00465BC3" w:rsidRDefault="00465BC3" w:rsidP="00CE31D7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44795B" w:rsidRPr="006D1077" w:rsidRDefault="00465BC3" w:rsidP="006013DE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autant</w:t>
      </w:r>
      <w:r w:rsidR="006013D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compléter l’offre solidaire existante serait une opportunité pour le territoire :</w:t>
      </w:r>
      <w:r w:rsidR="006013DE">
        <w:rPr>
          <w:rFonts w:ascii="Arial" w:hAnsi="Arial" w:cs="Arial"/>
          <w:sz w:val="22"/>
          <w:szCs w:val="22"/>
        </w:rPr>
        <w:t xml:space="preserve"> créer un </w:t>
      </w:r>
      <w:r w:rsidR="006013DE" w:rsidRPr="00465BC3">
        <w:rPr>
          <w:rFonts w:ascii="Arial" w:hAnsi="Arial" w:cs="Arial"/>
          <w:b/>
          <w:color w:val="31849B" w:themeColor="accent5" w:themeShade="BF"/>
          <w:sz w:val="22"/>
          <w:szCs w:val="22"/>
        </w:rPr>
        <w:t>garage solidaire</w:t>
      </w:r>
      <w:r w:rsidR="006013DE">
        <w:rPr>
          <w:rFonts w:ascii="Arial" w:hAnsi="Arial" w:cs="Arial"/>
          <w:sz w:val="22"/>
          <w:szCs w:val="22"/>
        </w:rPr>
        <w:t xml:space="preserve"> comme celui de Carhaix</w:t>
      </w:r>
      <w:r>
        <w:rPr>
          <w:rFonts w:ascii="Arial" w:hAnsi="Arial" w:cs="Arial"/>
          <w:sz w:val="22"/>
          <w:szCs w:val="22"/>
        </w:rPr>
        <w:t xml:space="preserve"> ; créer </w:t>
      </w:r>
      <w:r w:rsidR="0044795B" w:rsidRPr="006D1077">
        <w:rPr>
          <w:rFonts w:ascii="Arial" w:hAnsi="Arial" w:cs="Arial"/>
          <w:sz w:val="22"/>
          <w:szCs w:val="22"/>
        </w:rPr>
        <w:t xml:space="preserve">un </w:t>
      </w:r>
      <w:r w:rsidR="0044795B" w:rsidRPr="00465BC3">
        <w:rPr>
          <w:rFonts w:ascii="Arial" w:hAnsi="Arial" w:cs="Arial"/>
          <w:b/>
          <w:color w:val="31849B" w:themeColor="accent5" w:themeShade="BF"/>
          <w:sz w:val="22"/>
          <w:szCs w:val="22"/>
        </w:rPr>
        <w:t>pôle solid</w:t>
      </w:r>
      <w:r w:rsidRPr="00465BC3">
        <w:rPr>
          <w:rFonts w:ascii="Arial" w:hAnsi="Arial" w:cs="Arial"/>
          <w:b/>
          <w:color w:val="31849B" w:themeColor="accent5" w:themeShade="BF"/>
          <w:sz w:val="22"/>
          <w:szCs w:val="22"/>
        </w:rPr>
        <w:t>aire de proximité pour l’emploi</w:t>
      </w:r>
      <w:r>
        <w:rPr>
          <w:rFonts w:ascii="Arial" w:hAnsi="Arial" w:cs="Arial"/>
          <w:sz w:val="22"/>
          <w:szCs w:val="22"/>
        </w:rPr>
        <w:t xml:space="preserve"> (i</w:t>
      </w:r>
      <w:r w:rsidR="0044795B" w:rsidRPr="006D1077">
        <w:rPr>
          <w:rFonts w:ascii="Arial" w:hAnsi="Arial" w:cs="Arial"/>
          <w:sz w:val="22"/>
          <w:szCs w:val="22"/>
        </w:rPr>
        <w:t>l a été noté l’hérésie de devoir se déplacer à Douarnenez</w:t>
      </w:r>
      <w:r>
        <w:rPr>
          <w:rFonts w:ascii="Arial" w:hAnsi="Arial" w:cs="Arial"/>
          <w:sz w:val="22"/>
          <w:szCs w:val="22"/>
        </w:rPr>
        <w:t xml:space="preserve"> pour s’inscrire à Pôle Emploi, et ce </w:t>
      </w:r>
      <w:r w:rsidR="0044795B" w:rsidRPr="006D1077">
        <w:rPr>
          <w:rFonts w:ascii="Arial" w:hAnsi="Arial" w:cs="Arial"/>
          <w:sz w:val="22"/>
          <w:szCs w:val="22"/>
        </w:rPr>
        <w:t>même si la suite des démarches</w:t>
      </w:r>
      <w:r>
        <w:rPr>
          <w:rFonts w:ascii="Arial" w:hAnsi="Arial" w:cs="Arial"/>
          <w:sz w:val="22"/>
          <w:szCs w:val="22"/>
        </w:rPr>
        <w:t xml:space="preserve"> peut s’effectuer à Châteaulin) ; etc.</w:t>
      </w:r>
    </w:p>
    <w:p w:rsidR="0044795B" w:rsidRPr="0044795B" w:rsidRDefault="0044795B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7" w:name="h.81ozwapy106x"/>
      <w:bookmarkStart w:id="8" w:name="h.s805j47ba01b"/>
      <w:bookmarkEnd w:id="7"/>
      <w:bookmarkEnd w:id="8"/>
      <w:r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Favoriser le télétravail</w:t>
      </w:r>
    </w:p>
    <w:p w:rsidR="0081336B" w:rsidRDefault="0050745B" w:rsidP="0050745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Une opportunité pour limiter les déplacements, maintenir la population en place</w:t>
      </w:r>
      <w:r w:rsidR="0081336B">
        <w:rPr>
          <w:rFonts w:ascii="Arial" w:hAnsi="Arial" w:cs="Arial"/>
          <w:sz w:val="22"/>
          <w:szCs w:val="22"/>
        </w:rPr>
        <w:t xml:space="preserve">, ou encore </w:t>
      </w:r>
      <w:r>
        <w:rPr>
          <w:rFonts w:ascii="Arial" w:hAnsi="Arial" w:cs="Arial"/>
          <w:sz w:val="22"/>
          <w:szCs w:val="22"/>
        </w:rPr>
        <w:t xml:space="preserve">attirer </w:t>
      </w:r>
      <w:r w:rsidR="0081336B">
        <w:rPr>
          <w:rFonts w:ascii="Arial" w:hAnsi="Arial" w:cs="Arial"/>
          <w:sz w:val="22"/>
          <w:szCs w:val="22"/>
        </w:rPr>
        <w:t xml:space="preserve">de nouveaux habitants, voire des </w:t>
      </w:r>
      <w:r>
        <w:rPr>
          <w:rFonts w:ascii="Arial" w:hAnsi="Arial" w:cs="Arial"/>
          <w:sz w:val="22"/>
          <w:szCs w:val="22"/>
        </w:rPr>
        <w:t>entreprises</w:t>
      </w:r>
      <w:r w:rsidR="0081336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est de </w:t>
      </w:r>
      <w:r w:rsidRPr="0050745B">
        <w:rPr>
          <w:rFonts w:ascii="Arial" w:hAnsi="Arial" w:cs="Arial"/>
          <w:b/>
          <w:color w:val="31849B" w:themeColor="accent5" w:themeShade="BF"/>
          <w:sz w:val="22"/>
          <w:szCs w:val="22"/>
        </w:rPr>
        <w:t>développer le télétravail</w:t>
      </w:r>
      <w:r>
        <w:rPr>
          <w:rFonts w:ascii="Arial" w:hAnsi="Arial" w:cs="Arial"/>
          <w:sz w:val="22"/>
          <w:szCs w:val="22"/>
        </w:rPr>
        <w:t>.</w:t>
      </w:r>
      <w:r w:rsidR="0081336B">
        <w:rPr>
          <w:rFonts w:ascii="Arial" w:hAnsi="Arial" w:cs="Arial"/>
          <w:sz w:val="22"/>
          <w:szCs w:val="22"/>
        </w:rPr>
        <w:t xml:space="preserve"> Offrir ce service permet de faciliter l’installation de population sur un territoire, même reculé.</w:t>
      </w:r>
    </w:p>
    <w:p w:rsidR="00DE729C" w:rsidRDefault="00DE729C" w:rsidP="0050745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50745B" w:rsidRDefault="0050745B" w:rsidP="0050745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peut se faire à domicile, à temps plein ou partiel, la collectivité peut aussi développer</w:t>
      </w:r>
      <w:r w:rsidRPr="006D1077">
        <w:rPr>
          <w:rFonts w:ascii="Arial" w:hAnsi="Arial" w:cs="Arial"/>
          <w:sz w:val="22"/>
          <w:szCs w:val="22"/>
        </w:rPr>
        <w:t xml:space="preserve">, à l’instar des pépinières d’entreprises, des </w:t>
      </w:r>
      <w:r w:rsidRPr="0081336B">
        <w:rPr>
          <w:rFonts w:ascii="Arial" w:hAnsi="Arial" w:cs="Arial"/>
          <w:b/>
          <w:color w:val="31849B" w:themeColor="accent5" w:themeShade="BF"/>
          <w:sz w:val="22"/>
          <w:szCs w:val="22"/>
        </w:rPr>
        <w:t>espaces de télétravail</w:t>
      </w:r>
      <w:r w:rsidR="0081336B">
        <w:rPr>
          <w:rFonts w:ascii="Arial" w:hAnsi="Arial" w:cs="Arial"/>
          <w:sz w:val="22"/>
          <w:szCs w:val="22"/>
        </w:rPr>
        <w:t>, voire des</w:t>
      </w:r>
      <w:r w:rsidRPr="006D1077">
        <w:rPr>
          <w:rFonts w:ascii="Arial" w:hAnsi="Arial" w:cs="Arial"/>
          <w:sz w:val="22"/>
          <w:szCs w:val="22"/>
        </w:rPr>
        <w:t xml:space="preserve"> </w:t>
      </w:r>
      <w:r w:rsidRPr="0050745B">
        <w:rPr>
          <w:rFonts w:ascii="Arial" w:hAnsi="Arial" w:cs="Arial"/>
          <w:b/>
          <w:color w:val="31849B" w:themeColor="accent5" w:themeShade="BF"/>
          <w:sz w:val="22"/>
          <w:szCs w:val="22"/>
        </w:rPr>
        <w:t>espace</w:t>
      </w:r>
      <w:r w:rsidR="0081336B">
        <w:rPr>
          <w:rFonts w:ascii="Arial" w:hAnsi="Arial" w:cs="Arial"/>
          <w:b/>
          <w:color w:val="31849B" w:themeColor="accent5" w:themeShade="BF"/>
          <w:sz w:val="22"/>
          <w:szCs w:val="22"/>
        </w:rPr>
        <w:t>s</w:t>
      </w:r>
      <w:r w:rsidRPr="0050745B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 de travail coopératif</w:t>
      </w:r>
      <w:r>
        <w:rPr>
          <w:rFonts w:ascii="Arial" w:hAnsi="Arial" w:cs="Arial"/>
          <w:sz w:val="22"/>
          <w:szCs w:val="22"/>
        </w:rPr>
        <w:t xml:space="preserve"> (dit</w:t>
      </w:r>
      <w:r w:rsidR="0081336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« </w:t>
      </w:r>
      <w:proofErr w:type="spellStart"/>
      <w:r>
        <w:rPr>
          <w:rFonts w:ascii="Arial" w:hAnsi="Arial" w:cs="Arial"/>
          <w:sz w:val="22"/>
          <w:szCs w:val="22"/>
        </w:rPr>
        <w:t>coworking</w:t>
      </w:r>
      <w:proofErr w:type="spellEnd"/>
      <w:r>
        <w:rPr>
          <w:rFonts w:ascii="Arial" w:hAnsi="Arial" w:cs="Arial"/>
          <w:sz w:val="22"/>
          <w:szCs w:val="22"/>
        </w:rPr>
        <w:t> » qui combinent espace de</w:t>
      </w:r>
      <w:r w:rsidRPr="0050745B">
        <w:rPr>
          <w:rFonts w:ascii="Arial" w:hAnsi="Arial" w:cs="Arial"/>
          <w:sz w:val="22"/>
          <w:szCs w:val="22"/>
        </w:rPr>
        <w:t xml:space="preserve"> </w:t>
      </w:r>
      <w:r w:rsidR="0081336B">
        <w:rPr>
          <w:rFonts w:ascii="Arial" w:hAnsi="Arial" w:cs="Arial"/>
          <w:sz w:val="22"/>
          <w:szCs w:val="22"/>
        </w:rPr>
        <w:t>travail et</w:t>
      </w:r>
      <w:r w:rsidRPr="006D1077">
        <w:rPr>
          <w:rFonts w:ascii="Arial" w:hAnsi="Arial" w:cs="Arial"/>
          <w:sz w:val="22"/>
          <w:szCs w:val="22"/>
        </w:rPr>
        <w:t xml:space="preserve"> réseau de travailleurs</w:t>
      </w:r>
      <w:r w:rsidR="0081336B">
        <w:rPr>
          <w:rFonts w:ascii="Arial" w:hAnsi="Arial" w:cs="Arial"/>
          <w:sz w:val="22"/>
          <w:szCs w:val="22"/>
        </w:rPr>
        <w:t>, le tout</w:t>
      </w:r>
      <w:r w:rsidRPr="006D1077">
        <w:rPr>
          <w:rFonts w:ascii="Arial" w:hAnsi="Arial" w:cs="Arial"/>
          <w:sz w:val="22"/>
          <w:szCs w:val="22"/>
        </w:rPr>
        <w:t xml:space="preserve"> favorisant l’échange</w:t>
      </w:r>
      <w:r w:rsidR="0081336B">
        <w:rPr>
          <w:rFonts w:ascii="Arial" w:hAnsi="Arial" w:cs="Arial"/>
          <w:sz w:val="22"/>
          <w:szCs w:val="22"/>
        </w:rPr>
        <w:t>)</w:t>
      </w:r>
      <w:r w:rsidRPr="006D1077">
        <w:rPr>
          <w:rFonts w:ascii="Arial" w:hAnsi="Arial" w:cs="Arial"/>
          <w:sz w:val="22"/>
          <w:szCs w:val="22"/>
        </w:rPr>
        <w:t>.</w:t>
      </w:r>
    </w:p>
    <w:p w:rsidR="0050745B" w:rsidRDefault="0050745B" w:rsidP="0050745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44795B" w:rsidRPr="006D1077" w:rsidRDefault="0044795B" w:rsidP="006D1077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 xml:space="preserve">Le </w:t>
      </w:r>
      <w:r w:rsidRPr="0050745B">
        <w:rPr>
          <w:rFonts w:ascii="Arial" w:hAnsi="Arial" w:cs="Arial"/>
          <w:b/>
          <w:color w:val="31849B" w:themeColor="accent5" w:themeShade="BF"/>
          <w:sz w:val="22"/>
          <w:szCs w:val="22"/>
        </w:rPr>
        <w:t>haut débit</w:t>
      </w:r>
      <w:r w:rsidRPr="006D1077">
        <w:rPr>
          <w:rFonts w:ascii="Arial" w:hAnsi="Arial" w:cs="Arial"/>
          <w:sz w:val="22"/>
          <w:szCs w:val="22"/>
        </w:rPr>
        <w:t xml:space="preserve"> </w:t>
      </w:r>
      <w:r w:rsidR="0050745B">
        <w:rPr>
          <w:rFonts w:ascii="Arial" w:hAnsi="Arial" w:cs="Arial"/>
          <w:sz w:val="22"/>
          <w:szCs w:val="22"/>
        </w:rPr>
        <w:t>reste</w:t>
      </w:r>
      <w:r w:rsidRPr="006D1077">
        <w:rPr>
          <w:rFonts w:ascii="Arial" w:hAnsi="Arial" w:cs="Arial"/>
          <w:sz w:val="22"/>
          <w:szCs w:val="22"/>
        </w:rPr>
        <w:t xml:space="preserve"> en enjeu essentiel pour développer le télétravail.</w:t>
      </w:r>
    </w:p>
    <w:p w:rsidR="0044795B" w:rsidRPr="0044795B" w:rsidRDefault="00DE729C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9" w:name="h.xspojiq82q9h"/>
      <w:bookmarkEnd w:id="9"/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Sécuriser les d</w:t>
      </w:r>
      <w:r w:rsidR="0044795B"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éplacements doux</w:t>
      </w:r>
    </w:p>
    <w:p w:rsidR="0044795B" w:rsidRDefault="0081336B" w:rsidP="0081336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Les transports doux caractérisent des modes de transport sans moteur qui ne génèrent pas de pollution (marche à pied, vélo, rollers, patin</w:t>
      </w:r>
      <w:r>
        <w:rPr>
          <w:rFonts w:ascii="Arial" w:hAnsi="Arial" w:cs="Arial"/>
          <w:sz w:val="22"/>
          <w:szCs w:val="22"/>
        </w:rPr>
        <w:t>ette, trottinette, skate-board, etc.</w:t>
      </w:r>
      <w:r w:rsidRPr="006D1077">
        <w:rPr>
          <w:rFonts w:ascii="Arial" w:hAnsi="Arial" w:cs="Arial"/>
          <w:sz w:val="22"/>
          <w:szCs w:val="22"/>
        </w:rPr>
        <w:t xml:space="preserve">). </w:t>
      </w:r>
      <w:r w:rsidR="0044795B" w:rsidRPr="006D1077">
        <w:rPr>
          <w:rFonts w:ascii="Arial" w:hAnsi="Arial" w:cs="Arial"/>
          <w:sz w:val="22"/>
          <w:szCs w:val="22"/>
        </w:rPr>
        <w:t xml:space="preserve">Valoriser et </w:t>
      </w:r>
      <w:r w:rsidR="0044795B" w:rsidRPr="00DE729C">
        <w:rPr>
          <w:rFonts w:ascii="Arial" w:hAnsi="Arial" w:cs="Arial"/>
          <w:b/>
          <w:color w:val="31849B" w:themeColor="accent5" w:themeShade="BF"/>
          <w:sz w:val="22"/>
          <w:szCs w:val="22"/>
        </w:rPr>
        <w:t>sécuriser les déplacements doux</w:t>
      </w:r>
      <w:r>
        <w:rPr>
          <w:rFonts w:ascii="Arial" w:hAnsi="Arial" w:cs="Arial"/>
          <w:sz w:val="22"/>
          <w:szCs w:val="22"/>
        </w:rPr>
        <w:t xml:space="preserve"> reste aujourd’hui primordial, d’autant plus qu’</w:t>
      </w:r>
      <w:r w:rsidR="0044795B" w:rsidRPr="006D1077">
        <w:rPr>
          <w:rFonts w:ascii="Arial" w:hAnsi="Arial" w:cs="Arial"/>
          <w:sz w:val="22"/>
          <w:szCs w:val="22"/>
        </w:rPr>
        <w:t xml:space="preserve">ils offrent l'avantage de contribuer au maintien en bonne santé physique. </w:t>
      </w:r>
    </w:p>
    <w:p w:rsidR="00DE729C" w:rsidRDefault="00DE729C" w:rsidP="0081336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DE729C" w:rsidRPr="006D1077" w:rsidRDefault="00DE729C" w:rsidP="0081336B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44795B" w:rsidRPr="0044795B" w:rsidRDefault="0044795B" w:rsidP="0044795B">
      <w:pPr>
        <w:pStyle w:val="NormalWeb"/>
        <w:numPr>
          <w:ilvl w:val="1"/>
          <w:numId w:val="6"/>
        </w:numPr>
        <w:spacing w:before="0" w:after="120"/>
        <w:ind w:left="567" w:hanging="578"/>
        <w:jc w:val="both"/>
        <w:rPr>
          <w:rFonts w:ascii="Britannic Bold" w:eastAsia="Trebuchet MS" w:hAnsi="Britannic Bold" w:cs="Trebuchet MS"/>
          <w:color w:val="E36C0A" w:themeColor="accent6" w:themeShade="BF"/>
          <w:sz w:val="40"/>
          <w:szCs w:val="40"/>
          <w:lang w:eastAsia="zh-CN" w:bidi="hi-IN"/>
        </w:rPr>
      </w:pPr>
      <w:bookmarkStart w:id="10" w:name="h.m4tvhyx52ox4"/>
      <w:bookmarkEnd w:id="10"/>
      <w:r>
        <w:rPr>
          <w:rFonts w:ascii="Britannic Bold" w:eastAsia="Trebuchet MS" w:hAnsi="Britannic Bold" w:cs="Trebuchet MS"/>
          <w:color w:val="E36C0A" w:themeColor="accent6" w:themeShade="BF"/>
          <w:sz w:val="40"/>
          <w:szCs w:val="40"/>
          <w:lang w:eastAsia="zh-CN" w:bidi="hi-IN"/>
        </w:rPr>
        <w:t>L’h</w:t>
      </w:r>
      <w:r w:rsidRPr="0044795B">
        <w:rPr>
          <w:rFonts w:ascii="Britannic Bold" w:eastAsia="Trebuchet MS" w:hAnsi="Britannic Bold" w:cs="Trebuchet MS"/>
          <w:color w:val="E36C0A" w:themeColor="accent6" w:themeShade="BF"/>
          <w:sz w:val="40"/>
          <w:szCs w:val="40"/>
          <w:lang w:eastAsia="zh-CN" w:bidi="hi-IN"/>
        </w:rPr>
        <w:t>abitat</w:t>
      </w:r>
    </w:p>
    <w:p w:rsidR="0044795B" w:rsidRPr="0044795B" w:rsidRDefault="0044795B" w:rsidP="0044795B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11" w:name="h.8coxm2pjn2ot"/>
      <w:bookmarkEnd w:id="11"/>
      <w:r w:rsidRPr="0044795B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Des constats partagés</w:t>
      </w:r>
    </w:p>
    <w:p w:rsidR="00DE729C" w:rsidRDefault="00DE729C" w:rsidP="00DE729C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territoire de la Communauté de communes est :</w:t>
      </w:r>
    </w:p>
    <w:p w:rsidR="0044795B" w:rsidRPr="006D1077" w:rsidRDefault="0044795B" w:rsidP="00DE729C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Rural mais pas uniquement / Plutôt ancien / Construction traditionnelle / Peu d’habitat collectif / Isolation faible / Relativement dispersé et isolé / Chauffage au gaz pas accessible partout / Impact dû à la nécessite des réseaux dont assainissement.</w:t>
      </w:r>
    </w:p>
    <w:p w:rsidR="0044795B" w:rsidRPr="0044795B" w:rsidRDefault="00A42386" w:rsidP="0044795B">
      <w:pPr>
        <w:pStyle w:val="NormalWeb"/>
        <w:spacing w:before="0" w:after="120"/>
        <w:jc w:val="both"/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</w:pPr>
      <w:bookmarkStart w:id="12" w:name="h.slv6eba6euaf"/>
      <w:bookmarkEnd w:id="12"/>
      <w:r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 xml:space="preserve">Construire un </w:t>
      </w:r>
      <w:r w:rsidR="0044795B" w:rsidRPr="0044795B"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>éco-lotissement</w:t>
      </w:r>
    </w:p>
    <w:p w:rsidR="0044795B" w:rsidRPr="006D1077" w:rsidRDefault="00B33CDF" w:rsidP="00B33CDF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 éco-lotissement pourrait avoir un triple intérêt pour la CCAM : </w:t>
      </w:r>
      <w:r w:rsidR="0044795B" w:rsidRPr="006D1077">
        <w:rPr>
          <w:rFonts w:ascii="Arial" w:hAnsi="Arial" w:cs="Arial"/>
          <w:sz w:val="22"/>
          <w:szCs w:val="22"/>
        </w:rPr>
        <w:t>en plus d’être écolog</w:t>
      </w:r>
      <w:r>
        <w:rPr>
          <w:rFonts w:ascii="Arial" w:hAnsi="Arial" w:cs="Arial"/>
          <w:sz w:val="22"/>
          <w:szCs w:val="22"/>
        </w:rPr>
        <w:t xml:space="preserve">ique, il pourrait permettre la </w:t>
      </w:r>
      <w:r w:rsidRPr="00A42386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mutualisation de </w:t>
      </w:r>
      <w:r w:rsidR="0044795B" w:rsidRPr="00A42386">
        <w:rPr>
          <w:rFonts w:ascii="Arial" w:hAnsi="Arial" w:cs="Arial"/>
          <w:b/>
          <w:color w:val="31849B" w:themeColor="accent5" w:themeShade="BF"/>
          <w:sz w:val="22"/>
          <w:szCs w:val="22"/>
        </w:rPr>
        <w:t>la vie domestique</w:t>
      </w:r>
      <w:r w:rsidR="0044795B" w:rsidRPr="006D1077">
        <w:rPr>
          <w:rFonts w:ascii="Arial" w:hAnsi="Arial" w:cs="Arial"/>
          <w:sz w:val="22"/>
          <w:szCs w:val="22"/>
        </w:rPr>
        <w:t xml:space="preserve"> et avoir un intérêt démonstratif.</w:t>
      </w:r>
    </w:p>
    <w:p w:rsidR="0044795B" w:rsidRPr="0044795B" w:rsidRDefault="0044795B" w:rsidP="0044795B">
      <w:pPr>
        <w:pStyle w:val="NormalWeb"/>
        <w:spacing w:before="0" w:after="120"/>
        <w:jc w:val="both"/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</w:pPr>
      <w:bookmarkStart w:id="13" w:name="h.kl4bkerxt8kh"/>
      <w:bookmarkEnd w:id="13"/>
      <w:r w:rsidRPr="0044795B"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lastRenderedPageBreak/>
        <w:t>Se chauffer et développer la production locale d’énergie</w:t>
      </w:r>
    </w:p>
    <w:p w:rsidR="00A42386" w:rsidRDefault="00A42386" w:rsidP="00A42386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Pouvoir se chauffer est un enjeu majeur pour les ménages, car si l’énergie devient un bien  cher ou vient à manquer, la facture d’énergie risque de s’envoler au détriment d’autres postes de consommation. Les ménages peuvent</w:t>
      </w:r>
      <w:r w:rsidR="0039132A">
        <w:rPr>
          <w:rFonts w:ascii="Arial" w:hAnsi="Arial" w:cs="Arial"/>
          <w:sz w:val="22"/>
          <w:szCs w:val="22"/>
        </w:rPr>
        <w:t xml:space="preserve"> aussi</w:t>
      </w:r>
      <w:r>
        <w:rPr>
          <w:rFonts w:ascii="Arial" w:hAnsi="Arial" w:cs="Arial"/>
          <w:sz w:val="22"/>
          <w:szCs w:val="22"/>
        </w:rPr>
        <w:t xml:space="preserve"> être contraints de sous-chauffer ou de sous-occuper</w:t>
      </w:r>
      <w:r w:rsidR="0039132A">
        <w:rPr>
          <w:rFonts w:ascii="Arial" w:hAnsi="Arial" w:cs="Arial"/>
          <w:sz w:val="22"/>
          <w:szCs w:val="22"/>
        </w:rPr>
        <w:t xml:space="preserve"> leur logement et d</w:t>
      </w:r>
      <w:r>
        <w:rPr>
          <w:rFonts w:ascii="Arial" w:hAnsi="Arial" w:cs="Arial"/>
          <w:sz w:val="22"/>
          <w:szCs w:val="22"/>
        </w:rPr>
        <w:t xml:space="preserve">es risques sanitaires peuvent s’ensuivre. Pour maintenir la qualité de l’habitation et </w:t>
      </w:r>
      <w:r w:rsidRPr="00FA7B47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toute forme de difficultés à habiter</w:t>
      </w:r>
      <w:r>
        <w:rPr>
          <w:rFonts w:ascii="Arial" w:hAnsi="Arial" w:cs="Arial"/>
          <w:sz w:val="22"/>
          <w:szCs w:val="22"/>
        </w:rPr>
        <w:t>, il est envisageable de :</w:t>
      </w:r>
    </w:p>
    <w:p w:rsidR="0044795B" w:rsidRPr="006D1077" w:rsidRDefault="0044795B" w:rsidP="00A42386">
      <w:pPr>
        <w:pStyle w:val="NormalWeb"/>
        <w:numPr>
          <w:ilvl w:val="0"/>
          <w:numId w:val="21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 xml:space="preserve">Favoriser les diagnostics thermiques réalisés par un </w:t>
      </w:r>
      <w:r w:rsidR="00FA7B47">
        <w:rPr>
          <w:rFonts w:ascii="Arial" w:hAnsi="Arial" w:cs="Arial"/>
          <w:sz w:val="22"/>
          <w:szCs w:val="22"/>
        </w:rPr>
        <w:t>organisme neutre et indépendant</w:t>
      </w:r>
    </w:p>
    <w:p w:rsidR="0044795B" w:rsidRPr="006D1077" w:rsidRDefault="0044795B" w:rsidP="00A42386">
      <w:pPr>
        <w:pStyle w:val="NormalWeb"/>
        <w:numPr>
          <w:ilvl w:val="0"/>
          <w:numId w:val="21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Aider financièrement à la rénovation et à la mise a</w:t>
      </w:r>
      <w:r w:rsidR="00FA7B47">
        <w:rPr>
          <w:rFonts w:ascii="Arial" w:hAnsi="Arial" w:cs="Arial"/>
          <w:sz w:val="22"/>
          <w:szCs w:val="22"/>
        </w:rPr>
        <w:t>ux normes de certains logements</w:t>
      </w:r>
    </w:p>
    <w:p w:rsidR="0044795B" w:rsidRPr="006D1077" w:rsidRDefault="00A42386" w:rsidP="00A42386">
      <w:pPr>
        <w:pStyle w:val="NormalWeb"/>
        <w:numPr>
          <w:ilvl w:val="0"/>
          <w:numId w:val="21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Promouvoir l’installation de p</w:t>
      </w:r>
      <w:r w:rsidR="0044795B" w:rsidRPr="006D1077">
        <w:rPr>
          <w:rFonts w:ascii="Arial" w:hAnsi="Arial" w:cs="Arial"/>
          <w:sz w:val="22"/>
          <w:szCs w:val="22"/>
        </w:rPr>
        <w:t xml:space="preserve">oêles de masses </w:t>
      </w:r>
      <w:r>
        <w:rPr>
          <w:rFonts w:ascii="Arial" w:hAnsi="Arial" w:cs="Arial"/>
          <w:sz w:val="22"/>
          <w:szCs w:val="22"/>
        </w:rPr>
        <w:t>(</w:t>
      </w:r>
      <w:r w:rsidR="0044795B" w:rsidRPr="006D1077">
        <w:rPr>
          <w:rFonts w:ascii="Arial" w:hAnsi="Arial" w:cs="Arial"/>
          <w:sz w:val="22"/>
          <w:szCs w:val="22"/>
        </w:rPr>
        <w:t>même si énergivores au départ</w:t>
      </w:r>
      <w:r>
        <w:rPr>
          <w:rFonts w:ascii="Arial" w:hAnsi="Arial" w:cs="Arial"/>
          <w:sz w:val="22"/>
          <w:szCs w:val="22"/>
        </w:rPr>
        <w:t>), ou les p</w:t>
      </w:r>
      <w:r w:rsidR="00FA7B47">
        <w:rPr>
          <w:rFonts w:ascii="Arial" w:hAnsi="Arial" w:cs="Arial"/>
          <w:sz w:val="22"/>
          <w:szCs w:val="22"/>
        </w:rPr>
        <w:t>oêles à bois.</w:t>
      </w:r>
    </w:p>
    <w:p w:rsidR="0044795B" w:rsidRPr="006D1077" w:rsidRDefault="0044795B" w:rsidP="00A42386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761362" w:rsidRDefault="00FA7B47" w:rsidP="00761362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42386">
        <w:rPr>
          <w:rFonts w:ascii="Arial" w:hAnsi="Arial" w:cs="Arial"/>
          <w:sz w:val="22"/>
          <w:szCs w:val="22"/>
        </w:rPr>
        <w:t>n parallèle,</w:t>
      </w:r>
      <w:r w:rsidR="00761362">
        <w:rPr>
          <w:rFonts w:ascii="Arial" w:hAnsi="Arial" w:cs="Arial"/>
          <w:sz w:val="22"/>
          <w:szCs w:val="22"/>
        </w:rPr>
        <w:t xml:space="preserve"> exploiter la ressource en bois local à disposition s’avère opportun.</w:t>
      </w:r>
      <w:r w:rsidR="00A42386">
        <w:rPr>
          <w:rFonts w:ascii="Arial" w:hAnsi="Arial" w:cs="Arial"/>
          <w:sz w:val="22"/>
          <w:szCs w:val="22"/>
        </w:rPr>
        <w:t xml:space="preserve"> </w:t>
      </w:r>
      <w:r w:rsidR="00761362">
        <w:rPr>
          <w:rFonts w:ascii="Arial" w:hAnsi="Arial" w:cs="Arial"/>
          <w:sz w:val="22"/>
          <w:szCs w:val="22"/>
        </w:rPr>
        <w:t>C</w:t>
      </w:r>
      <w:r w:rsidR="0044795B" w:rsidRPr="006D1077">
        <w:rPr>
          <w:rFonts w:ascii="Arial" w:hAnsi="Arial" w:cs="Arial"/>
          <w:sz w:val="22"/>
          <w:szCs w:val="22"/>
        </w:rPr>
        <w:t xml:space="preserve">onstruire une </w:t>
      </w:r>
      <w:r w:rsidR="0044795B" w:rsidRPr="00761362">
        <w:rPr>
          <w:rFonts w:ascii="Arial" w:hAnsi="Arial" w:cs="Arial"/>
          <w:b/>
          <w:color w:val="31849B" w:themeColor="accent5" w:themeShade="BF"/>
          <w:sz w:val="22"/>
          <w:szCs w:val="22"/>
        </w:rPr>
        <w:t>filière de chauffage au bois</w:t>
      </w:r>
      <w:r w:rsidR="00761362">
        <w:rPr>
          <w:rFonts w:ascii="Arial" w:hAnsi="Arial" w:cs="Arial"/>
          <w:sz w:val="22"/>
          <w:szCs w:val="22"/>
        </w:rPr>
        <w:t xml:space="preserve"> permet en effet de : </w:t>
      </w:r>
    </w:p>
    <w:p w:rsidR="00761362" w:rsidRDefault="00761362" w:rsidP="00761362">
      <w:pPr>
        <w:pStyle w:val="NormalWeb"/>
        <w:numPr>
          <w:ilvl w:val="0"/>
          <w:numId w:val="22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44795B" w:rsidRPr="006D1077">
        <w:rPr>
          <w:rFonts w:ascii="Arial" w:hAnsi="Arial" w:cs="Arial"/>
          <w:sz w:val="22"/>
          <w:szCs w:val="22"/>
        </w:rPr>
        <w:t>aloriser</w:t>
      </w:r>
      <w:r>
        <w:rPr>
          <w:rFonts w:ascii="Arial" w:hAnsi="Arial" w:cs="Arial"/>
          <w:sz w:val="22"/>
          <w:szCs w:val="22"/>
        </w:rPr>
        <w:t xml:space="preserve"> </w:t>
      </w:r>
      <w:r w:rsidR="0044795B" w:rsidRPr="006D1077">
        <w:rPr>
          <w:rFonts w:ascii="Arial" w:hAnsi="Arial" w:cs="Arial"/>
          <w:sz w:val="22"/>
          <w:szCs w:val="22"/>
        </w:rPr>
        <w:t>le bois de bocage</w:t>
      </w:r>
    </w:p>
    <w:p w:rsidR="00761362" w:rsidRDefault="00761362" w:rsidP="00761362">
      <w:pPr>
        <w:pStyle w:val="NormalWeb"/>
        <w:numPr>
          <w:ilvl w:val="0"/>
          <w:numId w:val="22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Chauffer les </w:t>
      </w:r>
      <w:r w:rsidR="0044795B" w:rsidRPr="006D1077">
        <w:rPr>
          <w:rFonts w:ascii="Arial" w:hAnsi="Arial" w:cs="Arial"/>
          <w:sz w:val="22"/>
          <w:szCs w:val="22"/>
        </w:rPr>
        <w:t xml:space="preserve">particuliers comme </w:t>
      </w:r>
      <w:r>
        <w:rPr>
          <w:rFonts w:ascii="Arial" w:hAnsi="Arial" w:cs="Arial"/>
          <w:sz w:val="22"/>
          <w:szCs w:val="22"/>
        </w:rPr>
        <w:t>les</w:t>
      </w:r>
      <w:r w:rsidR="0044795B" w:rsidRPr="006D1077">
        <w:rPr>
          <w:rFonts w:ascii="Arial" w:hAnsi="Arial" w:cs="Arial"/>
          <w:sz w:val="22"/>
          <w:szCs w:val="22"/>
        </w:rPr>
        <w:t xml:space="preserve"> équipements des collectivités</w:t>
      </w:r>
    </w:p>
    <w:p w:rsidR="00761362" w:rsidRDefault="00761362" w:rsidP="00761362">
      <w:pPr>
        <w:pStyle w:val="NormalWeb"/>
        <w:numPr>
          <w:ilvl w:val="0"/>
          <w:numId w:val="22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44795B" w:rsidRPr="006D1077">
        <w:rPr>
          <w:rFonts w:ascii="Arial" w:hAnsi="Arial" w:cs="Arial"/>
          <w:sz w:val="22"/>
          <w:szCs w:val="22"/>
        </w:rPr>
        <w:t>avorise</w:t>
      </w:r>
      <w:r>
        <w:rPr>
          <w:rFonts w:ascii="Arial" w:hAnsi="Arial" w:cs="Arial"/>
          <w:sz w:val="22"/>
          <w:szCs w:val="22"/>
        </w:rPr>
        <w:t>r</w:t>
      </w:r>
      <w:r w:rsidR="0044795B" w:rsidRPr="006D1077">
        <w:rPr>
          <w:rFonts w:ascii="Arial" w:hAnsi="Arial" w:cs="Arial"/>
          <w:sz w:val="22"/>
          <w:szCs w:val="22"/>
        </w:rPr>
        <w:t xml:space="preserve"> le circuit court et l’indépendance énergétique</w:t>
      </w:r>
      <w:r>
        <w:rPr>
          <w:rFonts w:ascii="Arial" w:hAnsi="Arial" w:cs="Arial"/>
          <w:sz w:val="22"/>
          <w:szCs w:val="22"/>
        </w:rPr>
        <w:t>.</w:t>
      </w:r>
      <w:r w:rsidR="0044795B" w:rsidRPr="006D1077">
        <w:rPr>
          <w:rFonts w:ascii="Arial" w:hAnsi="Arial" w:cs="Arial"/>
          <w:sz w:val="22"/>
          <w:szCs w:val="22"/>
        </w:rPr>
        <w:t xml:space="preserve"> </w:t>
      </w:r>
    </w:p>
    <w:p w:rsidR="00761362" w:rsidRDefault="00761362" w:rsidP="00761362">
      <w:pPr>
        <w:pStyle w:val="NormalWeb"/>
        <w:numPr>
          <w:ilvl w:val="0"/>
          <w:numId w:val="22"/>
        </w:numPr>
        <w:spacing w:before="0" w:beforeAutospacing="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44795B" w:rsidRPr="006D1077">
        <w:rPr>
          <w:rFonts w:ascii="Arial" w:hAnsi="Arial" w:cs="Arial"/>
          <w:sz w:val="22"/>
          <w:szCs w:val="22"/>
        </w:rPr>
        <w:t>épond</w:t>
      </w:r>
      <w:r>
        <w:rPr>
          <w:rFonts w:ascii="Arial" w:hAnsi="Arial" w:cs="Arial"/>
          <w:sz w:val="22"/>
          <w:szCs w:val="22"/>
        </w:rPr>
        <w:t>re</w:t>
      </w:r>
      <w:r w:rsidR="0044795B" w:rsidRPr="006D1077">
        <w:rPr>
          <w:rFonts w:ascii="Arial" w:hAnsi="Arial" w:cs="Arial"/>
          <w:sz w:val="22"/>
          <w:szCs w:val="22"/>
        </w:rPr>
        <w:t xml:space="preserve"> en partie aux enjeux de la raréfaction de la ressource pétrolière et </w:t>
      </w:r>
      <w:r>
        <w:rPr>
          <w:rFonts w:ascii="Arial" w:hAnsi="Arial" w:cs="Arial"/>
          <w:sz w:val="22"/>
          <w:szCs w:val="22"/>
        </w:rPr>
        <w:t>à ceux</w:t>
      </w:r>
      <w:r w:rsidR="0044795B" w:rsidRPr="006D1077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la transition énergétique.</w:t>
      </w:r>
    </w:p>
    <w:p w:rsidR="0044795B" w:rsidRPr="006D1077" w:rsidRDefault="0044795B" w:rsidP="00761362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L’exemple de la communauté de communes de la presqu’île de Crozon a été évoqué.</w:t>
      </w:r>
    </w:p>
    <w:p w:rsidR="0044795B" w:rsidRPr="006D1077" w:rsidRDefault="0044795B" w:rsidP="00A42386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</w:p>
    <w:p w:rsidR="0044795B" w:rsidRPr="006D1077" w:rsidRDefault="00761362" w:rsidP="00A42386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 ailleurs, la question d’</w:t>
      </w:r>
      <w:r w:rsidRPr="00FA7B47">
        <w:rPr>
          <w:rFonts w:ascii="Arial" w:hAnsi="Arial" w:cs="Arial"/>
          <w:b/>
          <w:color w:val="31849B" w:themeColor="accent5" w:themeShade="BF"/>
          <w:sz w:val="22"/>
          <w:szCs w:val="22"/>
        </w:rPr>
        <w:t>i</w:t>
      </w:r>
      <w:r w:rsidR="0044795B" w:rsidRPr="00FA7B47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mplanter quelques éoliennes </w:t>
      </w:r>
      <w:r w:rsidR="00FA7B47" w:rsidRPr="006D1077">
        <w:rPr>
          <w:rFonts w:ascii="Arial" w:hAnsi="Arial" w:cs="Arial"/>
          <w:sz w:val="22"/>
          <w:szCs w:val="22"/>
        </w:rPr>
        <w:t>par commune</w:t>
      </w:r>
      <w:r w:rsidR="00FA7B47" w:rsidRPr="00FA7B47">
        <w:rPr>
          <w:rFonts w:ascii="Arial" w:hAnsi="Arial" w:cs="Arial"/>
          <w:sz w:val="22"/>
          <w:szCs w:val="22"/>
        </w:rPr>
        <w:t xml:space="preserve"> pour alimenter</w:t>
      </w:r>
      <w:r w:rsidR="00FA7B47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 </w:t>
      </w:r>
      <w:r w:rsidR="00FA7B47" w:rsidRPr="00FA7B47">
        <w:rPr>
          <w:rFonts w:ascii="Arial" w:hAnsi="Arial" w:cs="Arial"/>
          <w:sz w:val="22"/>
          <w:szCs w:val="22"/>
        </w:rPr>
        <w:t>les</w:t>
      </w:r>
      <w:r w:rsidR="00FA7B47">
        <w:rPr>
          <w:rFonts w:ascii="Arial" w:hAnsi="Arial" w:cs="Arial"/>
          <w:sz w:val="22"/>
          <w:szCs w:val="22"/>
        </w:rPr>
        <w:t xml:space="preserve"> habitations</w:t>
      </w:r>
      <w:r w:rsidR="00FA7B47" w:rsidRPr="00FA7B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aussi été soulevée</w:t>
      </w:r>
      <w:r w:rsidR="0044795B" w:rsidRPr="006D1077">
        <w:rPr>
          <w:rFonts w:ascii="Arial" w:hAnsi="Arial" w:cs="Arial"/>
          <w:sz w:val="22"/>
          <w:szCs w:val="22"/>
        </w:rPr>
        <w:t>.</w:t>
      </w:r>
    </w:p>
    <w:p w:rsidR="0044795B" w:rsidRPr="0044795B" w:rsidRDefault="0044795B" w:rsidP="0044795B">
      <w:pPr>
        <w:pStyle w:val="NormalWeb"/>
        <w:spacing w:before="0" w:after="120"/>
        <w:jc w:val="both"/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</w:pPr>
      <w:bookmarkStart w:id="14" w:name="h.8mmk22fqdq7s"/>
      <w:bookmarkEnd w:id="14"/>
      <w:r w:rsidRPr="0044795B"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>Concentrer l’habitat</w:t>
      </w:r>
    </w:p>
    <w:p w:rsidR="00D061B4" w:rsidRDefault="00D061B4" w:rsidP="00D061B4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nombreux leviers ont été proposés pour revitaliser les centres bourgs et hameaux :</w:t>
      </w:r>
    </w:p>
    <w:p w:rsidR="00D061B4" w:rsidRDefault="00933487" w:rsidP="00D061B4">
      <w:pPr>
        <w:pStyle w:val="NormalWeb"/>
        <w:numPr>
          <w:ilvl w:val="0"/>
          <w:numId w:val="23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D061B4">
        <w:rPr>
          <w:rFonts w:ascii="Arial" w:hAnsi="Arial" w:cs="Arial"/>
          <w:sz w:val="22"/>
          <w:szCs w:val="22"/>
        </w:rPr>
        <w:t xml:space="preserve">Reconstruire </w:t>
      </w:r>
      <w:r w:rsidR="0044795B" w:rsidRPr="00D061B4">
        <w:rPr>
          <w:rFonts w:ascii="Arial" w:hAnsi="Arial" w:cs="Arial"/>
          <w:sz w:val="22"/>
          <w:szCs w:val="22"/>
        </w:rPr>
        <w:t xml:space="preserve">dans les espaces libres </w:t>
      </w:r>
      <w:r w:rsidR="00D061B4" w:rsidRPr="00D061B4">
        <w:rPr>
          <w:rFonts w:ascii="Arial" w:hAnsi="Arial" w:cs="Arial"/>
          <w:sz w:val="22"/>
          <w:szCs w:val="22"/>
        </w:rPr>
        <w:t>et,</w:t>
      </w:r>
      <w:r w:rsidR="0044795B" w:rsidRPr="00D061B4">
        <w:rPr>
          <w:rFonts w:ascii="Arial" w:hAnsi="Arial" w:cs="Arial"/>
          <w:sz w:val="22"/>
          <w:szCs w:val="22"/>
        </w:rPr>
        <w:t xml:space="preserve"> quand c’est possible</w:t>
      </w:r>
      <w:r w:rsidR="00D061B4" w:rsidRPr="00D061B4">
        <w:rPr>
          <w:rFonts w:ascii="Arial" w:hAnsi="Arial" w:cs="Arial"/>
          <w:sz w:val="22"/>
          <w:szCs w:val="22"/>
        </w:rPr>
        <w:t>,</w:t>
      </w:r>
      <w:r w:rsidR="0044795B" w:rsidRPr="00D061B4">
        <w:rPr>
          <w:rFonts w:ascii="Arial" w:hAnsi="Arial" w:cs="Arial"/>
          <w:sz w:val="22"/>
          <w:szCs w:val="22"/>
        </w:rPr>
        <w:t xml:space="preserve"> remplacer des bâtiments inusi</w:t>
      </w:r>
      <w:r w:rsidR="00D061B4" w:rsidRPr="00D061B4">
        <w:rPr>
          <w:rFonts w:ascii="Arial" w:hAnsi="Arial" w:cs="Arial"/>
          <w:sz w:val="22"/>
          <w:szCs w:val="22"/>
        </w:rPr>
        <w:t>tés et vétustes par de nouveaux</w:t>
      </w:r>
    </w:p>
    <w:p w:rsidR="00D061B4" w:rsidRDefault="0044795B" w:rsidP="00D061B4">
      <w:pPr>
        <w:pStyle w:val="NormalWeb"/>
        <w:numPr>
          <w:ilvl w:val="0"/>
          <w:numId w:val="23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D061B4">
        <w:rPr>
          <w:rFonts w:ascii="Arial" w:hAnsi="Arial" w:cs="Arial"/>
          <w:sz w:val="22"/>
          <w:szCs w:val="22"/>
        </w:rPr>
        <w:t>Revenir à plus d’habitat collectif type</w:t>
      </w:r>
      <w:r w:rsidR="00D061B4">
        <w:rPr>
          <w:rFonts w:ascii="Arial" w:hAnsi="Arial" w:cs="Arial"/>
          <w:sz w:val="22"/>
          <w:szCs w:val="22"/>
        </w:rPr>
        <w:t>s HLM ou</w:t>
      </w:r>
      <w:r w:rsidRPr="00D061B4">
        <w:rPr>
          <w:rFonts w:ascii="Arial" w:hAnsi="Arial" w:cs="Arial"/>
          <w:sz w:val="22"/>
          <w:szCs w:val="22"/>
        </w:rPr>
        <w:t xml:space="preserve"> maison</w:t>
      </w:r>
      <w:r w:rsidR="00D061B4">
        <w:rPr>
          <w:rFonts w:ascii="Arial" w:hAnsi="Arial" w:cs="Arial"/>
          <w:sz w:val="22"/>
          <w:szCs w:val="22"/>
        </w:rPr>
        <w:t>s</w:t>
      </w:r>
      <w:r w:rsidRPr="00D061B4">
        <w:rPr>
          <w:rFonts w:ascii="Arial" w:hAnsi="Arial" w:cs="Arial"/>
          <w:sz w:val="22"/>
          <w:szCs w:val="22"/>
        </w:rPr>
        <w:t xml:space="preserve"> partagée</w:t>
      </w:r>
      <w:r w:rsidR="00D061B4">
        <w:rPr>
          <w:rFonts w:ascii="Arial" w:hAnsi="Arial" w:cs="Arial"/>
          <w:sz w:val="22"/>
          <w:szCs w:val="22"/>
        </w:rPr>
        <w:t>s</w:t>
      </w:r>
      <w:r w:rsidRPr="00D061B4">
        <w:rPr>
          <w:rFonts w:ascii="Arial" w:hAnsi="Arial" w:cs="Arial"/>
          <w:sz w:val="22"/>
          <w:szCs w:val="22"/>
        </w:rPr>
        <w:t xml:space="preserve"> pour les anciens encore autonomes</w:t>
      </w:r>
    </w:p>
    <w:p w:rsidR="0044795B" w:rsidRPr="00D061B4" w:rsidRDefault="00D061B4" w:rsidP="00D061B4">
      <w:pPr>
        <w:pStyle w:val="NormalWeb"/>
        <w:numPr>
          <w:ilvl w:val="0"/>
          <w:numId w:val="23"/>
        </w:numPr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44795B" w:rsidRPr="00D061B4">
        <w:rPr>
          <w:rFonts w:ascii="Arial" w:hAnsi="Arial" w:cs="Arial"/>
          <w:sz w:val="22"/>
          <w:szCs w:val="22"/>
        </w:rPr>
        <w:t xml:space="preserve">ensification l’habitat </w:t>
      </w:r>
      <w:r>
        <w:rPr>
          <w:rFonts w:ascii="Arial" w:hAnsi="Arial" w:cs="Arial"/>
          <w:sz w:val="22"/>
          <w:szCs w:val="22"/>
        </w:rPr>
        <w:t>et</w:t>
      </w:r>
      <w:r w:rsidR="0044795B" w:rsidRPr="00D061B4">
        <w:rPr>
          <w:rFonts w:ascii="Arial" w:hAnsi="Arial" w:cs="Arial"/>
          <w:sz w:val="22"/>
          <w:szCs w:val="22"/>
        </w:rPr>
        <w:t xml:space="preserve"> concentr</w:t>
      </w:r>
      <w:r>
        <w:rPr>
          <w:rFonts w:ascii="Arial" w:hAnsi="Arial" w:cs="Arial"/>
          <w:sz w:val="22"/>
          <w:szCs w:val="22"/>
        </w:rPr>
        <w:t>er</w:t>
      </w:r>
      <w:r w:rsidR="0044795B" w:rsidRPr="00D061B4">
        <w:rPr>
          <w:rFonts w:ascii="Arial" w:hAnsi="Arial" w:cs="Arial"/>
          <w:sz w:val="22"/>
          <w:szCs w:val="22"/>
        </w:rPr>
        <w:t xml:space="preserve"> services et </w:t>
      </w:r>
      <w:r>
        <w:rPr>
          <w:rFonts w:ascii="Arial" w:hAnsi="Arial" w:cs="Arial"/>
          <w:sz w:val="22"/>
          <w:szCs w:val="22"/>
        </w:rPr>
        <w:t>commerces</w:t>
      </w:r>
    </w:p>
    <w:p w:rsidR="0044795B" w:rsidRPr="0044795B" w:rsidRDefault="00FD1988" w:rsidP="0044795B">
      <w:pPr>
        <w:pStyle w:val="NormalWeb"/>
        <w:spacing w:before="0" w:after="120"/>
        <w:jc w:val="both"/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</w:pPr>
      <w:bookmarkStart w:id="15" w:name="h.bh49dvpc2lke"/>
      <w:bookmarkEnd w:id="15"/>
      <w:r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 xml:space="preserve">Quelques </w:t>
      </w:r>
      <w:r w:rsidR="0044795B" w:rsidRPr="0044795B"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>questions</w:t>
      </w:r>
      <w:r>
        <w:rPr>
          <w:rFonts w:ascii="Bauhaus 93" w:eastAsia="Batang" w:hAnsi="Bauhaus 93" w:cs="Trebuchet MS"/>
          <w:i/>
          <w:color w:val="76923C" w:themeColor="accent3" w:themeShade="BF"/>
          <w:sz w:val="26"/>
          <w:szCs w:val="20"/>
          <w:lang w:eastAsia="zh-CN" w:bidi="hi-IN"/>
        </w:rPr>
        <w:t xml:space="preserve"> en suspens</w:t>
      </w:r>
    </w:p>
    <w:p w:rsidR="0044795B" w:rsidRPr="006D1077" w:rsidRDefault="0044795B" w:rsidP="00933487">
      <w:pPr>
        <w:pStyle w:val="NormalWeb"/>
        <w:numPr>
          <w:ilvl w:val="0"/>
          <w:numId w:val="12"/>
        </w:numPr>
        <w:spacing w:before="0" w:beforeAutospacing="0" w:after="120"/>
        <w:ind w:left="426"/>
        <w:jc w:val="both"/>
        <w:rPr>
          <w:rFonts w:ascii="Arial" w:hAnsi="Arial" w:cs="Arial"/>
          <w:sz w:val="22"/>
          <w:szCs w:val="22"/>
        </w:rPr>
      </w:pPr>
      <w:r w:rsidRPr="006D1077">
        <w:rPr>
          <w:rFonts w:ascii="Arial" w:hAnsi="Arial" w:cs="Arial"/>
          <w:sz w:val="22"/>
          <w:szCs w:val="22"/>
        </w:rPr>
        <w:t>Qu</w:t>
      </w:r>
      <w:r w:rsidR="00933487">
        <w:rPr>
          <w:rFonts w:ascii="Arial" w:hAnsi="Arial" w:cs="Arial"/>
          <w:sz w:val="22"/>
          <w:szCs w:val="22"/>
        </w:rPr>
        <w:t>e faire de l’habitat vétuste, souvent énergivore ?</w:t>
      </w:r>
      <w:r w:rsidRPr="006D1077">
        <w:rPr>
          <w:rFonts w:ascii="Arial" w:hAnsi="Arial" w:cs="Arial"/>
          <w:sz w:val="22"/>
          <w:szCs w:val="22"/>
        </w:rPr>
        <w:t xml:space="preserve"> </w:t>
      </w:r>
      <w:r w:rsidR="00933487">
        <w:rPr>
          <w:rFonts w:ascii="Arial" w:hAnsi="Arial" w:cs="Arial"/>
          <w:sz w:val="22"/>
          <w:szCs w:val="22"/>
        </w:rPr>
        <w:t>F</w:t>
      </w:r>
      <w:r w:rsidRPr="006D1077">
        <w:rPr>
          <w:rFonts w:ascii="Arial" w:hAnsi="Arial" w:cs="Arial"/>
          <w:sz w:val="22"/>
          <w:szCs w:val="22"/>
        </w:rPr>
        <w:t>aut</w:t>
      </w:r>
      <w:r w:rsidR="00933487">
        <w:rPr>
          <w:rFonts w:ascii="Arial" w:hAnsi="Arial" w:cs="Arial"/>
          <w:sz w:val="22"/>
          <w:szCs w:val="22"/>
        </w:rPr>
        <w:t xml:space="preserve">-il déconstruire ou </w:t>
      </w:r>
      <w:r w:rsidRPr="006D1077">
        <w:rPr>
          <w:rFonts w:ascii="Arial" w:hAnsi="Arial" w:cs="Arial"/>
          <w:sz w:val="22"/>
          <w:szCs w:val="22"/>
        </w:rPr>
        <w:t xml:space="preserve">isoler (intérieur, extérieur, comble, </w:t>
      </w:r>
      <w:r w:rsidR="00933487">
        <w:rPr>
          <w:rFonts w:ascii="Arial" w:hAnsi="Arial" w:cs="Arial"/>
          <w:sz w:val="22"/>
          <w:szCs w:val="22"/>
        </w:rPr>
        <w:t>partiellement ou complètement…) ?</w:t>
      </w:r>
    </w:p>
    <w:p w:rsidR="0044795B" w:rsidRPr="006D1077" w:rsidRDefault="00933487" w:rsidP="00933487">
      <w:pPr>
        <w:pStyle w:val="NormalWeb"/>
        <w:numPr>
          <w:ilvl w:val="0"/>
          <w:numId w:val="12"/>
        </w:numPr>
        <w:spacing w:before="0" w:beforeAutospacing="0" w:after="120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 faire des logements vacants ?</w:t>
      </w:r>
    </w:p>
    <w:p w:rsidR="0044795B" w:rsidRPr="00933487" w:rsidRDefault="00933487" w:rsidP="00933487">
      <w:pPr>
        <w:pStyle w:val="NormalWeb"/>
        <w:numPr>
          <w:ilvl w:val="0"/>
          <w:numId w:val="12"/>
        </w:numPr>
        <w:spacing w:before="0" w:beforeAutospacing="0" w:after="12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Comment mieux lier l’</w:t>
      </w:r>
      <w:r w:rsidR="0044795B" w:rsidRPr="006D1077">
        <w:rPr>
          <w:rFonts w:ascii="Arial" w:hAnsi="Arial" w:cs="Arial"/>
          <w:sz w:val="22"/>
          <w:szCs w:val="22"/>
        </w:rPr>
        <w:t xml:space="preserve">urbanisme et </w:t>
      </w:r>
      <w:r>
        <w:rPr>
          <w:rFonts w:ascii="Arial" w:hAnsi="Arial" w:cs="Arial"/>
          <w:sz w:val="22"/>
          <w:szCs w:val="22"/>
        </w:rPr>
        <w:t xml:space="preserve">les </w:t>
      </w:r>
      <w:r w:rsidR="0044795B" w:rsidRPr="006D1077">
        <w:rPr>
          <w:rFonts w:ascii="Arial" w:hAnsi="Arial" w:cs="Arial"/>
          <w:sz w:val="22"/>
          <w:szCs w:val="22"/>
        </w:rPr>
        <w:t>déplacement</w:t>
      </w:r>
      <w:r>
        <w:rPr>
          <w:rFonts w:ascii="Arial" w:hAnsi="Arial" w:cs="Arial"/>
          <w:sz w:val="22"/>
          <w:szCs w:val="22"/>
        </w:rPr>
        <w:t>s</w:t>
      </w:r>
      <w:r w:rsidR="0044795B" w:rsidRPr="006D107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l’</w:t>
      </w:r>
      <w:r w:rsidR="0044795B" w:rsidRPr="00933487">
        <w:rPr>
          <w:rFonts w:ascii="Arial" w:hAnsi="Arial" w:cs="Arial"/>
          <w:sz w:val="22"/>
          <w:szCs w:val="22"/>
        </w:rPr>
        <w:t xml:space="preserve">urbanisme et </w:t>
      </w:r>
      <w:r>
        <w:rPr>
          <w:rFonts w:ascii="Arial" w:hAnsi="Arial" w:cs="Arial"/>
          <w:sz w:val="22"/>
          <w:szCs w:val="22"/>
        </w:rPr>
        <w:t>l’imperméabilisation des sols ?</w:t>
      </w:r>
    </w:p>
    <w:p w:rsidR="0044795B" w:rsidRPr="006D1077" w:rsidRDefault="00933487" w:rsidP="00933487">
      <w:pPr>
        <w:pStyle w:val="NormalWeb"/>
        <w:numPr>
          <w:ilvl w:val="0"/>
          <w:numId w:val="12"/>
        </w:numPr>
        <w:spacing w:before="0" w:beforeAutospacing="0" w:after="120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Comment pallier à la difficulté d</w:t>
      </w:r>
      <w:r w:rsidR="0044795B" w:rsidRPr="006D1077">
        <w:rPr>
          <w:rFonts w:ascii="Arial" w:hAnsi="Arial" w:cs="Arial"/>
          <w:sz w:val="22"/>
          <w:szCs w:val="22"/>
        </w:rPr>
        <w:t xml:space="preserve">es primo-accédants </w:t>
      </w:r>
      <w:r>
        <w:rPr>
          <w:rFonts w:ascii="Arial" w:hAnsi="Arial" w:cs="Arial"/>
          <w:sz w:val="22"/>
          <w:szCs w:val="22"/>
        </w:rPr>
        <w:t>à acheter ?</w:t>
      </w:r>
    </w:p>
    <w:p w:rsidR="00FD1988" w:rsidRDefault="00933487" w:rsidP="00FD1988">
      <w:pPr>
        <w:pStyle w:val="NormalWeb"/>
        <w:numPr>
          <w:ilvl w:val="0"/>
          <w:numId w:val="12"/>
        </w:numPr>
        <w:spacing w:before="0" w:beforeAutospacing="0" w:after="120"/>
        <w:ind w:left="426"/>
        <w:jc w:val="both"/>
        <w:rPr>
          <w:rFonts w:ascii="Arial" w:hAnsi="Arial" w:cs="Arial"/>
          <w:sz w:val="22"/>
          <w:szCs w:val="22"/>
        </w:rPr>
      </w:pPr>
      <w:r w:rsidRPr="00FD1988">
        <w:rPr>
          <w:rFonts w:ascii="Arial" w:hAnsi="Arial" w:cs="Arial"/>
          <w:sz w:val="22"/>
          <w:szCs w:val="22"/>
        </w:rPr>
        <w:t xml:space="preserve">Comment améliorer la communication, </w:t>
      </w:r>
      <w:r w:rsidR="00FD1988">
        <w:rPr>
          <w:rFonts w:ascii="Arial" w:hAnsi="Arial" w:cs="Arial"/>
          <w:sz w:val="22"/>
          <w:szCs w:val="22"/>
        </w:rPr>
        <w:t>la pédagogie</w:t>
      </w:r>
      <w:r w:rsidRPr="00FD1988">
        <w:rPr>
          <w:rFonts w:ascii="Arial" w:hAnsi="Arial" w:cs="Arial"/>
          <w:sz w:val="22"/>
          <w:szCs w:val="22"/>
        </w:rPr>
        <w:t xml:space="preserve"> et la</w:t>
      </w:r>
      <w:r w:rsidR="0044795B" w:rsidRPr="00FD1988">
        <w:rPr>
          <w:rFonts w:ascii="Arial" w:hAnsi="Arial" w:cs="Arial"/>
          <w:sz w:val="22"/>
          <w:szCs w:val="22"/>
        </w:rPr>
        <w:t xml:space="preserve"> sensibilisation</w:t>
      </w:r>
      <w:r w:rsidRPr="00FD1988">
        <w:rPr>
          <w:rFonts w:ascii="Arial" w:hAnsi="Arial" w:cs="Arial"/>
          <w:sz w:val="22"/>
          <w:szCs w:val="22"/>
        </w:rPr>
        <w:t xml:space="preserve"> aux questions énergétiques ? Comment rendre plus visible les outils existants (diagnostic thermique, découverte de groupe, absence de crédits d’impôts, etc.)</w:t>
      </w:r>
      <w:r w:rsidR="0044795B" w:rsidRPr="00FD1988">
        <w:rPr>
          <w:rFonts w:ascii="Arial" w:hAnsi="Arial" w:cs="Arial"/>
          <w:sz w:val="22"/>
          <w:szCs w:val="22"/>
        </w:rPr>
        <w:t xml:space="preserve"> ?</w:t>
      </w:r>
      <w:r w:rsidR="00FD1988">
        <w:rPr>
          <w:rFonts w:ascii="Arial" w:hAnsi="Arial" w:cs="Arial"/>
          <w:sz w:val="22"/>
          <w:szCs w:val="22"/>
        </w:rPr>
        <w:t xml:space="preserve"> Via les associations les utilisant ?</w:t>
      </w:r>
    </w:p>
    <w:p w:rsidR="001A6659" w:rsidRPr="00FD1988" w:rsidRDefault="00FD1988" w:rsidP="00FD1988">
      <w:pPr>
        <w:pStyle w:val="NormalWeb"/>
        <w:numPr>
          <w:ilvl w:val="0"/>
          <w:numId w:val="12"/>
        </w:numPr>
        <w:spacing w:before="0" w:beforeAutospacing="0" w:after="12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Aujourd’hui, on a un s</w:t>
      </w:r>
      <w:r w:rsidR="0044795B" w:rsidRPr="00FD1988">
        <w:rPr>
          <w:rFonts w:ascii="Arial" w:hAnsi="Arial" w:cs="Arial"/>
          <w:sz w:val="22"/>
          <w:szCs w:val="22"/>
        </w:rPr>
        <w:t>entiment</w:t>
      </w:r>
      <w:r>
        <w:rPr>
          <w:rFonts w:ascii="Arial" w:hAnsi="Arial" w:cs="Arial"/>
          <w:sz w:val="22"/>
          <w:szCs w:val="22"/>
        </w:rPr>
        <w:t xml:space="preserve"> que les éco-gestes sont acquis, car </w:t>
      </w:r>
      <w:r w:rsidR="0044795B" w:rsidRPr="00FD1988">
        <w:rPr>
          <w:rFonts w:ascii="Arial" w:hAnsi="Arial" w:cs="Arial"/>
          <w:sz w:val="22"/>
          <w:szCs w:val="22"/>
        </w:rPr>
        <w:t>liés au</w:t>
      </w:r>
      <w:r>
        <w:rPr>
          <w:rFonts w:ascii="Arial" w:hAnsi="Arial" w:cs="Arial"/>
          <w:sz w:val="22"/>
          <w:szCs w:val="22"/>
        </w:rPr>
        <w:t xml:space="preserve"> portefeuille.</w:t>
      </w:r>
    </w:p>
    <w:sectPr w:rsidR="001A6659" w:rsidRPr="00FD1988" w:rsidSect="008B75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386" w:rsidRDefault="00A42386" w:rsidP="002A0562">
      <w:pPr>
        <w:spacing w:line="240" w:lineRule="auto"/>
      </w:pPr>
      <w:r>
        <w:separator/>
      </w:r>
    </w:p>
  </w:endnote>
  <w:endnote w:type="continuationSeparator" w:id="0">
    <w:p w:rsidR="00A42386" w:rsidRDefault="00A42386" w:rsidP="002A05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 w:rsidP="00301DCD">
    <w:pPr>
      <w:pStyle w:val="Pieddepage"/>
      <w:jc w:val="center"/>
    </w:pPr>
    <w:r>
      <w:t xml:space="preserve">Compte-rendu de la réunion publique </w:t>
    </w:r>
    <w:r>
      <w:t>A21 n°3 sur l’habitat et la mobilité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386" w:rsidRDefault="00A42386" w:rsidP="002A0562">
      <w:pPr>
        <w:spacing w:line="240" w:lineRule="auto"/>
      </w:pPr>
      <w:r>
        <w:separator/>
      </w:r>
    </w:p>
  </w:footnote>
  <w:footnote w:type="continuationSeparator" w:id="0">
    <w:p w:rsidR="00A42386" w:rsidRDefault="00A42386" w:rsidP="002A05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CD" w:rsidRDefault="00301DC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4463"/>
    <w:multiLevelType w:val="hybridMultilevel"/>
    <w:tmpl w:val="89FE76C6"/>
    <w:lvl w:ilvl="0" w:tplc="1138DB80">
      <w:start w:val="1"/>
      <w:numFmt w:val="bullet"/>
      <w:lvlText w:val="–"/>
      <w:lvlJc w:val="left"/>
      <w:pPr>
        <w:ind w:left="77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E1E4F90"/>
    <w:multiLevelType w:val="multilevel"/>
    <w:tmpl w:val="1044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02524"/>
    <w:multiLevelType w:val="hybridMultilevel"/>
    <w:tmpl w:val="693A5C1A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82901"/>
    <w:multiLevelType w:val="hybridMultilevel"/>
    <w:tmpl w:val="90162996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D7350"/>
    <w:multiLevelType w:val="hybridMultilevel"/>
    <w:tmpl w:val="0A7A3C06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560DE"/>
    <w:multiLevelType w:val="hybridMultilevel"/>
    <w:tmpl w:val="04629474"/>
    <w:lvl w:ilvl="0" w:tplc="1138DB80">
      <w:start w:val="1"/>
      <w:numFmt w:val="bullet"/>
      <w:lvlText w:val="–"/>
      <w:lvlJc w:val="left"/>
      <w:pPr>
        <w:ind w:left="1146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A953EE8"/>
    <w:multiLevelType w:val="hybridMultilevel"/>
    <w:tmpl w:val="F93AE5B4"/>
    <w:lvl w:ilvl="0" w:tplc="AAA62D1C">
      <w:start w:val="9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517DA"/>
    <w:multiLevelType w:val="hybridMultilevel"/>
    <w:tmpl w:val="B4D852CE"/>
    <w:lvl w:ilvl="0" w:tplc="24009214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32060"/>
    <w:multiLevelType w:val="multilevel"/>
    <w:tmpl w:val="5DE6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3E55BB"/>
    <w:multiLevelType w:val="hybridMultilevel"/>
    <w:tmpl w:val="78B89ECE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64672"/>
    <w:multiLevelType w:val="hybridMultilevel"/>
    <w:tmpl w:val="84DA43C0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C2BDA"/>
    <w:multiLevelType w:val="multilevel"/>
    <w:tmpl w:val="0C60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BD2422"/>
    <w:multiLevelType w:val="hybridMultilevel"/>
    <w:tmpl w:val="D5D87688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110D73"/>
    <w:multiLevelType w:val="hybridMultilevel"/>
    <w:tmpl w:val="2EEEB5A2"/>
    <w:lvl w:ilvl="0" w:tplc="3B14B77A">
      <w:start w:val="1"/>
      <w:numFmt w:val="bullet"/>
      <w:lvlText w:val="⤥"/>
      <w:lvlJc w:val="left"/>
      <w:pPr>
        <w:ind w:left="776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>
    <w:nsid w:val="42E74A87"/>
    <w:multiLevelType w:val="hybridMultilevel"/>
    <w:tmpl w:val="A7ACE208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05569"/>
    <w:multiLevelType w:val="multilevel"/>
    <w:tmpl w:val="7346B1C4"/>
    <w:lvl w:ilvl="0">
      <w:start w:val="1"/>
      <w:numFmt w:val="bullet"/>
      <w:lvlText w:val="⤥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  <w:color w:val="76923C" w:themeColor="accent3" w:themeShade="BF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16785"/>
    <w:multiLevelType w:val="hybridMultilevel"/>
    <w:tmpl w:val="2B363C60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558EC"/>
    <w:multiLevelType w:val="hybridMultilevel"/>
    <w:tmpl w:val="3AF89252"/>
    <w:lvl w:ilvl="0" w:tplc="C6BA4802">
      <w:start w:val="1"/>
      <w:numFmt w:val="bullet"/>
      <w:lvlText w:val="—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F3E5B"/>
    <w:multiLevelType w:val="hybridMultilevel"/>
    <w:tmpl w:val="22C8CBE4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C3ADB"/>
    <w:multiLevelType w:val="hybridMultilevel"/>
    <w:tmpl w:val="3E64D0DE"/>
    <w:lvl w:ilvl="0" w:tplc="1138DB80">
      <w:start w:val="1"/>
      <w:numFmt w:val="bullet"/>
      <w:lvlText w:val="–"/>
      <w:lvlJc w:val="left"/>
      <w:pPr>
        <w:ind w:left="1146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726447D2"/>
    <w:multiLevelType w:val="hybridMultilevel"/>
    <w:tmpl w:val="7220BF46"/>
    <w:lvl w:ilvl="0" w:tplc="1138DB8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B63C44"/>
    <w:multiLevelType w:val="multilevel"/>
    <w:tmpl w:val="87589E5C"/>
    <w:lvl w:ilvl="0">
      <w:start w:val="1"/>
      <w:numFmt w:val="bullet"/>
      <w:lvlText w:val="⤥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  <w:color w:val="76923C" w:themeColor="accent3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F46B97"/>
    <w:multiLevelType w:val="hybridMultilevel"/>
    <w:tmpl w:val="AE383BCA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11"/>
  </w:num>
  <w:num w:numId="5">
    <w:abstractNumId w:val="1"/>
  </w:num>
  <w:num w:numId="6">
    <w:abstractNumId w:val="15"/>
  </w:num>
  <w:num w:numId="7">
    <w:abstractNumId w:val="21"/>
  </w:num>
  <w:num w:numId="8">
    <w:abstractNumId w:val="13"/>
  </w:num>
  <w:num w:numId="9">
    <w:abstractNumId w:val="4"/>
  </w:num>
  <w:num w:numId="10">
    <w:abstractNumId w:val="16"/>
  </w:num>
  <w:num w:numId="11">
    <w:abstractNumId w:val="8"/>
  </w:num>
  <w:num w:numId="12">
    <w:abstractNumId w:val="12"/>
  </w:num>
  <w:num w:numId="13">
    <w:abstractNumId w:val="17"/>
  </w:num>
  <w:num w:numId="14">
    <w:abstractNumId w:val="10"/>
  </w:num>
  <w:num w:numId="15">
    <w:abstractNumId w:val="19"/>
  </w:num>
  <w:num w:numId="16">
    <w:abstractNumId w:val="14"/>
  </w:num>
  <w:num w:numId="17">
    <w:abstractNumId w:val="5"/>
  </w:num>
  <w:num w:numId="18">
    <w:abstractNumId w:val="3"/>
  </w:num>
  <w:num w:numId="19">
    <w:abstractNumId w:val="0"/>
  </w:num>
  <w:num w:numId="20">
    <w:abstractNumId w:val="18"/>
  </w:num>
  <w:num w:numId="21">
    <w:abstractNumId w:val="2"/>
  </w:num>
  <w:num w:numId="22">
    <w:abstractNumId w:val="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B759A"/>
    <w:rsid w:val="0006129B"/>
    <w:rsid w:val="000615E0"/>
    <w:rsid w:val="00173786"/>
    <w:rsid w:val="001A6659"/>
    <w:rsid w:val="001C7D4B"/>
    <w:rsid w:val="001D14DE"/>
    <w:rsid w:val="00234189"/>
    <w:rsid w:val="00294A82"/>
    <w:rsid w:val="002A0562"/>
    <w:rsid w:val="002A224C"/>
    <w:rsid w:val="002B559C"/>
    <w:rsid w:val="002C7846"/>
    <w:rsid w:val="00301DCD"/>
    <w:rsid w:val="00307755"/>
    <w:rsid w:val="0039132A"/>
    <w:rsid w:val="003F58E8"/>
    <w:rsid w:val="00417257"/>
    <w:rsid w:val="00442B37"/>
    <w:rsid w:val="0044795B"/>
    <w:rsid w:val="00465BC3"/>
    <w:rsid w:val="00485E09"/>
    <w:rsid w:val="004A2A86"/>
    <w:rsid w:val="0050745B"/>
    <w:rsid w:val="0052412E"/>
    <w:rsid w:val="0058463C"/>
    <w:rsid w:val="005F66CB"/>
    <w:rsid w:val="006013DE"/>
    <w:rsid w:val="0062292A"/>
    <w:rsid w:val="0063035B"/>
    <w:rsid w:val="00656EEA"/>
    <w:rsid w:val="006D1077"/>
    <w:rsid w:val="006D6A70"/>
    <w:rsid w:val="00734138"/>
    <w:rsid w:val="007451AD"/>
    <w:rsid w:val="00761362"/>
    <w:rsid w:val="00763AC5"/>
    <w:rsid w:val="007859E0"/>
    <w:rsid w:val="00791BFC"/>
    <w:rsid w:val="00797555"/>
    <w:rsid w:val="0081336B"/>
    <w:rsid w:val="00831479"/>
    <w:rsid w:val="00891737"/>
    <w:rsid w:val="008A09A5"/>
    <w:rsid w:val="008B759A"/>
    <w:rsid w:val="00914093"/>
    <w:rsid w:val="0092352A"/>
    <w:rsid w:val="00927105"/>
    <w:rsid w:val="00933487"/>
    <w:rsid w:val="00934763"/>
    <w:rsid w:val="0094341A"/>
    <w:rsid w:val="009B7F3B"/>
    <w:rsid w:val="009C64F9"/>
    <w:rsid w:val="009D0AFD"/>
    <w:rsid w:val="00A10721"/>
    <w:rsid w:val="00A11472"/>
    <w:rsid w:val="00A42386"/>
    <w:rsid w:val="00AE32C2"/>
    <w:rsid w:val="00B33CDF"/>
    <w:rsid w:val="00B53D35"/>
    <w:rsid w:val="00B957E7"/>
    <w:rsid w:val="00BA3638"/>
    <w:rsid w:val="00C72C6D"/>
    <w:rsid w:val="00CD2496"/>
    <w:rsid w:val="00CE31D7"/>
    <w:rsid w:val="00D061B4"/>
    <w:rsid w:val="00D74536"/>
    <w:rsid w:val="00DD668F"/>
    <w:rsid w:val="00DE729C"/>
    <w:rsid w:val="00DF1BB3"/>
    <w:rsid w:val="00E94243"/>
    <w:rsid w:val="00EB7431"/>
    <w:rsid w:val="00EC13A9"/>
    <w:rsid w:val="00FA7B47"/>
    <w:rsid w:val="00FC2841"/>
    <w:rsid w:val="00FD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fr-FR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759A"/>
    <w:pPr>
      <w:keepNext/>
      <w:suppressAutoHyphens/>
      <w:overflowPunct w:val="0"/>
    </w:pPr>
    <w:rPr>
      <w:rFonts w:ascii="Arial" w:eastAsia="Arial" w:hAnsi="Arial" w:cs="Arial"/>
      <w:color w:val="000000"/>
      <w:sz w:val="22"/>
      <w:szCs w:val="20"/>
    </w:rPr>
  </w:style>
  <w:style w:type="paragraph" w:styleId="Titre1">
    <w:name w:val="heading 1"/>
    <w:basedOn w:val="Titre"/>
    <w:next w:val="Normal"/>
    <w:rsid w:val="008B759A"/>
    <w:pPr>
      <w:keepLines/>
      <w:spacing w:before="200" w:after="0" w:line="240" w:lineRule="auto"/>
      <w:contextualSpacing/>
      <w:outlineLvl w:val="0"/>
    </w:pPr>
    <w:rPr>
      <w:rFonts w:ascii="Trebuchet MS" w:eastAsia="Trebuchet MS" w:hAnsi="Trebuchet MS" w:cs="Trebuchet MS"/>
      <w:color w:val="00000A"/>
      <w:sz w:val="32"/>
      <w:szCs w:val="24"/>
    </w:rPr>
  </w:style>
  <w:style w:type="paragraph" w:styleId="Titre2">
    <w:name w:val="heading 2"/>
    <w:basedOn w:val="Titre"/>
    <w:next w:val="Normal"/>
    <w:rsid w:val="008B759A"/>
    <w:pPr>
      <w:keepLines/>
      <w:spacing w:before="200" w:after="0" w:line="240" w:lineRule="auto"/>
      <w:contextualSpacing/>
      <w:outlineLvl w:val="1"/>
    </w:pPr>
    <w:rPr>
      <w:rFonts w:ascii="Trebuchet MS" w:eastAsia="Trebuchet MS" w:hAnsi="Trebuchet MS" w:cs="Trebuchet MS"/>
      <w:b/>
      <w:color w:val="00000A"/>
      <w:sz w:val="26"/>
      <w:szCs w:val="24"/>
    </w:rPr>
  </w:style>
  <w:style w:type="paragraph" w:styleId="Titre3">
    <w:name w:val="heading 3"/>
    <w:basedOn w:val="Titre"/>
    <w:next w:val="Normal"/>
    <w:rsid w:val="008B759A"/>
    <w:pPr>
      <w:keepLines/>
      <w:spacing w:before="160" w:after="0" w:line="240" w:lineRule="auto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itre4">
    <w:name w:val="heading 4"/>
    <w:basedOn w:val="Titre"/>
    <w:next w:val="Normal"/>
    <w:rsid w:val="008B759A"/>
    <w:pPr>
      <w:keepLines/>
      <w:spacing w:before="160" w:after="0" w:line="240" w:lineRule="auto"/>
      <w:contextualSpacing/>
      <w:outlineLvl w:val="3"/>
    </w:pPr>
    <w:rPr>
      <w:rFonts w:ascii="Trebuchet MS" w:eastAsia="Trebuchet MS" w:hAnsi="Trebuchet MS" w:cs="Trebuchet MS"/>
      <w:color w:val="666666"/>
      <w:sz w:val="22"/>
      <w:szCs w:val="24"/>
      <w:u w:val="single"/>
    </w:rPr>
  </w:style>
  <w:style w:type="paragraph" w:styleId="Titre5">
    <w:name w:val="heading 5"/>
    <w:basedOn w:val="Titre"/>
    <w:next w:val="Normal"/>
    <w:rsid w:val="008B759A"/>
    <w:pPr>
      <w:keepLines/>
      <w:spacing w:before="160" w:after="0" w:line="240" w:lineRule="auto"/>
      <w:contextualSpacing/>
      <w:outlineLvl w:val="4"/>
    </w:pPr>
    <w:rPr>
      <w:rFonts w:ascii="Trebuchet MS" w:eastAsia="Trebuchet MS" w:hAnsi="Trebuchet MS" w:cs="Trebuchet MS"/>
      <w:color w:val="666666"/>
      <w:sz w:val="22"/>
      <w:szCs w:val="24"/>
    </w:rPr>
  </w:style>
  <w:style w:type="paragraph" w:styleId="Titre6">
    <w:name w:val="heading 6"/>
    <w:basedOn w:val="Titre"/>
    <w:next w:val="Normal"/>
    <w:rsid w:val="008B759A"/>
    <w:pPr>
      <w:keepLines/>
      <w:spacing w:before="160" w:after="0" w:line="240" w:lineRule="auto"/>
      <w:contextualSpacing/>
      <w:outlineLvl w:val="5"/>
    </w:pPr>
    <w:rPr>
      <w:rFonts w:ascii="Trebuchet MS" w:eastAsia="Trebuchet MS" w:hAnsi="Trebuchet MS" w:cs="Trebuchet MS"/>
      <w:i/>
      <w:color w:val="666666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rsid w:val="008B759A"/>
    <w:pPr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8B759A"/>
    <w:pPr>
      <w:spacing w:after="140" w:line="288" w:lineRule="auto"/>
    </w:pPr>
  </w:style>
  <w:style w:type="paragraph" w:styleId="Liste">
    <w:name w:val="List"/>
    <w:basedOn w:val="Corpsdetexte"/>
    <w:rsid w:val="008B759A"/>
    <w:rPr>
      <w:rFonts w:cs="Mangal"/>
    </w:rPr>
  </w:style>
  <w:style w:type="paragraph" w:styleId="Lgende">
    <w:name w:val="caption"/>
    <w:basedOn w:val="Normal"/>
    <w:rsid w:val="008B75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B759A"/>
    <w:pPr>
      <w:suppressLineNumbers/>
    </w:pPr>
    <w:rPr>
      <w:rFonts w:cs="Mangal"/>
    </w:rPr>
  </w:style>
  <w:style w:type="paragraph" w:customStyle="1" w:styleId="LO-normal">
    <w:name w:val="LO-normal"/>
    <w:rsid w:val="008B759A"/>
    <w:pPr>
      <w:keepNext/>
      <w:suppressAutoHyphens/>
      <w:overflowPunct w:val="0"/>
    </w:pPr>
    <w:rPr>
      <w:rFonts w:ascii="Arial" w:eastAsia="Arial" w:hAnsi="Arial" w:cs="Arial"/>
      <w:color w:val="000000"/>
      <w:sz w:val="22"/>
      <w:szCs w:val="20"/>
    </w:rPr>
  </w:style>
  <w:style w:type="paragraph" w:customStyle="1" w:styleId="Titreprincipal">
    <w:name w:val="Titre principal"/>
    <w:basedOn w:val="LO-normal"/>
    <w:next w:val="Normal"/>
    <w:rsid w:val="008B759A"/>
    <w:pPr>
      <w:keepLines/>
      <w:spacing w:line="240" w:lineRule="auto"/>
      <w:contextualSpacing/>
    </w:pPr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LO-normal"/>
    <w:next w:val="Normal"/>
    <w:rsid w:val="008B759A"/>
    <w:pPr>
      <w:keepLines/>
      <w:spacing w:after="200" w:line="240" w:lineRule="auto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TableNormal">
    <w:name w:val="Table Normal"/>
    <w:rsid w:val="008B75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6D6A70"/>
    <w:pPr>
      <w:ind w:left="720"/>
      <w:contextualSpacing/>
    </w:pPr>
    <w:rPr>
      <w:rFonts w:cs="Mangal"/>
    </w:rPr>
  </w:style>
  <w:style w:type="paragraph" w:customStyle="1" w:styleId="Texte">
    <w:name w:val="Texte"/>
    <w:basedOn w:val="Normal"/>
    <w:link w:val="TexteCar"/>
    <w:qFormat/>
    <w:rsid w:val="006D6A70"/>
    <w:pPr>
      <w:keepNext w:val="0"/>
      <w:suppressAutoHyphens w:val="0"/>
      <w:overflowPunct/>
      <w:spacing w:after="120"/>
      <w:jc w:val="both"/>
    </w:pPr>
    <w:rPr>
      <w:rFonts w:ascii="Century Gothic" w:eastAsia="Times New Roman" w:hAnsi="Century Gothic" w:cs="Times New Roman"/>
      <w:color w:val="003399"/>
      <w:kern w:val="28"/>
      <w:szCs w:val="22"/>
      <w:lang w:eastAsia="fr-FR" w:bidi="ar-SA"/>
    </w:rPr>
  </w:style>
  <w:style w:type="character" w:customStyle="1" w:styleId="TexteCar">
    <w:name w:val="Texte Car"/>
    <w:basedOn w:val="Policepardfaut"/>
    <w:link w:val="Texte"/>
    <w:rsid w:val="006D6A70"/>
    <w:rPr>
      <w:rFonts w:ascii="Century Gothic" w:eastAsia="Times New Roman" w:hAnsi="Century Gothic" w:cs="Times New Roman"/>
      <w:color w:val="003399"/>
      <w:kern w:val="28"/>
      <w:sz w:val="22"/>
      <w:szCs w:val="22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249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496"/>
    <w:rPr>
      <w:rFonts w:ascii="Tahoma" w:eastAsia="Arial" w:hAnsi="Tahoma"/>
      <w:color w:val="000000"/>
      <w:sz w:val="16"/>
      <w:szCs w:val="14"/>
    </w:rPr>
  </w:style>
  <w:style w:type="paragraph" w:styleId="NormalWeb">
    <w:name w:val="Normal (Web)"/>
    <w:basedOn w:val="Normal"/>
    <w:uiPriority w:val="99"/>
    <w:unhideWhenUsed/>
    <w:rsid w:val="0094341A"/>
    <w:pPr>
      <w:keepNext w:val="0"/>
      <w:suppressAutoHyphens w:val="0"/>
      <w:overflowPunct/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iPriority w:val="99"/>
    <w:semiHidden/>
    <w:unhideWhenUsed/>
    <w:rsid w:val="002A0562"/>
    <w:pPr>
      <w:tabs>
        <w:tab w:val="center" w:pos="4536"/>
        <w:tab w:val="right" w:pos="9072"/>
      </w:tabs>
      <w:spacing w:line="240" w:lineRule="auto"/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semiHidden/>
    <w:rsid w:val="002A0562"/>
    <w:rPr>
      <w:rFonts w:ascii="Arial" w:eastAsia="Arial" w:hAnsi="Arial"/>
      <w:color w:val="000000"/>
      <w:sz w:val="22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2A0562"/>
    <w:pPr>
      <w:tabs>
        <w:tab w:val="center" w:pos="4536"/>
        <w:tab w:val="right" w:pos="9072"/>
      </w:tabs>
      <w:spacing w:line="240" w:lineRule="auto"/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A0562"/>
    <w:rPr>
      <w:rFonts w:ascii="Arial" w:eastAsia="Arial" w:hAnsi="Arial"/>
      <w:color w:val="000000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59E0"/>
    <w:pPr>
      <w:spacing w:line="240" w:lineRule="auto"/>
    </w:pPr>
    <w:rPr>
      <w:rFonts w:cs="Mangal"/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59E0"/>
    <w:rPr>
      <w:rFonts w:ascii="Arial" w:eastAsia="Arial" w:hAnsi="Arial"/>
      <w:color w:val="000000"/>
      <w:szCs w:val="18"/>
    </w:rPr>
  </w:style>
  <w:style w:type="character" w:styleId="Appelnotedebasdep">
    <w:name w:val="footnote reference"/>
    <w:basedOn w:val="Policepardfaut"/>
    <w:uiPriority w:val="99"/>
    <w:semiHidden/>
    <w:unhideWhenUsed/>
    <w:rsid w:val="007859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5AAD7-CC47-43CC-AB87-3E835EB1D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1830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Compte-rendu réunion 9 octobre 2014.docx</vt:lpstr>
    </vt:vector>
  </TitlesOfParts>
  <Company>Hewlett-Packard Company</Company>
  <LinksUpToDate>false</LinksUpToDate>
  <CharactersWithSpaces>11873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Compte-rendu réunion 9 octobre 2014.docx</dc:title>
  <dc:creator>chargé.mission</dc:creator>
  <cp:lastModifiedBy>chargé.mission</cp:lastModifiedBy>
  <cp:revision>23</cp:revision>
  <cp:lastPrinted>2014-12-01T16:37:00Z</cp:lastPrinted>
  <dcterms:created xsi:type="dcterms:W3CDTF">2014-12-04T08:36:00Z</dcterms:created>
  <dcterms:modified xsi:type="dcterms:W3CDTF">2014-12-04T14:36:00Z</dcterms:modified>
  <dc:language>fr-FR</dc:language>
</cp:coreProperties>
</file>